
<file path=[Content_Types].xml><?xml version="1.0" encoding="utf-8"?>
<Types xmlns="http://schemas.openxmlformats.org/package/2006/content-types">
  <Default Extension="bin" ContentType="application/vnd.ms-word.attachedToolbar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34B9DE38"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E42812">
        <w:t>10</w:t>
      </w:r>
      <w:r w:rsidR="00B62EB2">
        <w:t>3</w:t>
      </w:r>
      <w:r w:rsidR="00A14D3F">
        <w:t>-e</w:t>
      </w:r>
      <w:r>
        <w:tab/>
      </w:r>
      <w:r w:rsidR="00D46431">
        <w:tab/>
      </w:r>
      <w:r w:rsidR="00420EDA" w:rsidRPr="00420EDA">
        <w:t>R4-22</w:t>
      </w:r>
      <w:r w:rsidR="00736266" w:rsidRPr="00736266">
        <w:t>07674</w:t>
      </w:r>
    </w:p>
    <w:p w14:paraId="50DC9730" w14:textId="27B60B98" w:rsidR="00D309CC" w:rsidRPr="00FD166F" w:rsidRDefault="00A14D3F" w:rsidP="00D46431">
      <w:pPr>
        <w:pStyle w:val="CH"/>
        <w:tabs>
          <w:tab w:val="clear" w:pos="7920"/>
        </w:tabs>
        <w:rPr>
          <w:b w:val="0"/>
        </w:rPr>
      </w:pPr>
      <w:r>
        <w:t>Online</w:t>
      </w:r>
      <w:r w:rsidR="00EC4847" w:rsidRPr="00EC4847">
        <w:t xml:space="preserve">, </w:t>
      </w:r>
      <w:r w:rsidR="00B62EB2">
        <w:t>May</w:t>
      </w:r>
      <w:r w:rsidR="00BE2532" w:rsidRPr="00A14D3F">
        <w:t xml:space="preserve"> </w:t>
      </w:r>
      <w:r w:rsidR="00B62EB2">
        <w:t>9</w:t>
      </w:r>
      <w:r w:rsidR="00B62EB2">
        <w:rPr>
          <w:vertAlign w:val="superscript"/>
        </w:rPr>
        <w:t>th</w:t>
      </w:r>
      <w:r w:rsidR="00BE2532" w:rsidRPr="00A14D3F">
        <w:t xml:space="preserve"> – </w:t>
      </w:r>
      <w:r w:rsidR="00B62EB2">
        <w:t>20</w:t>
      </w:r>
      <w:r w:rsidR="00B62EB2">
        <w:rPr>
          <w:vertAlign w:val="superscript"/>
        </w:rPr>
        <w:t>th</w:t>
      </w:r>
      <w:r w:rsidR="00BE2532" w:rsidRPr="00A14D3F">
        <w:t>, 202</w:t>
      </w:r>
      <w:r w:rsidR="00BE2532">
        <w:t>2</w:t>
      </w:r>
    </w:p>
    <w:p w14:paraId="39A0EE25" w14:textId="77777777" w:rsidR="00D309CC" w:rsidRDefault="00D309CC" w:rsidP="00D309CC">
      <w:pPr>
        <w:tabs>
          <w:tab w:val="left" w:pos="2160"/>
        </w:tabs>
        <w:rPr>
          <w:rFonts w:ascii="Arial" w:hAnsi="Arial" w:cs="Arial"/>
          <w:b/>
        </w:rPr>
      </w:pPr>
    </w:p>
    <w:p w14:paraId="6DDCE159" w14:textId="07CE3171" w:rsidR="00D309CC" w:rsidRPr="0008103A" w:rsidRDefault="00D309CC" w:rsidP="00D309CC">
      <w:pPr>
        <w:pStyle w:val="CH"/>
        <w:rPr>
          <w:b w:val="0"/>
        </w:rPr>
      </w:pPr>
      <w:r w:rsidRPr="0008103A">
        <w:t>Agenda item:</w:t>
      </w:r>
      <w:r>
        <w:tab/>
      </w:r>
      <w:r w:rsidR="00782AB9">
        <w:t>4</w:t>
      </w:r>
      <w:r w:rsidR="00335A5F">
        <w:t>.</w:t>
      </w:r>
      <w:r w:rsidR="00782AB9">
        <w:t>1</w:t>
      </w:r>
      <w:r w:rsidR="00335A5F">
        <w:t>.</w:t>
      </w:r>
      <w:r w:rsidR="00782AB9">
        <w:t>1.2</w:t>
      </w:r>
    </w:p>
    <w:p w14:paraId="4DBE005A" w14:textId="1173AC5D" w:rsidR="00D309CC" w:rsidRPr="0008103A" w:rsidRDefault="00D309CC" w:rsidP="00D309CC">
      <w:pPr>
        <w:pStyle w:val="CH"/>
        <w:rPr>
          <w:b w:val="0"/>
        </w:rPr>
      </w:pPr>
      <w:r>
        <w:t>Source:</w:t>
      </w:r>
      <w:r>
        <w:tab/>
        <w:t>Apple</w:t>
      </w:r>
    </w:p>
    <w:p w14:paraId="0D2061A1" w14:textId="3CA89417" w:rsidR="00D309CC" w:rsidRDefault="00D309CC" w:rsidP="00D309CC">
      <w:pPr>
        <w:pStyle w:val="CH"/>
      </w:pPr>
      <w:r w:rsidRPr="0008103A">
        <w:t>Title:</w:t>
      </w:r>
      <w:r w:rsidRPr="0008103A">
        <w:tab/>
      </w:r>
      <w:r w:rsidR="00B62EB2">
        <w:t xml:space="preserve">EIRP-based test metric for FR2 SEM verifications </w:t>
      </w:r>
      <w:r w:rsidR="00AC0150">
        <w:t xml:space="preserve"> </w:t>
      </w:r>
    </w:p>
    <w:p w14:paraId="052B1E0C" w14:textId="4428F2D1" w:rsidR="00104BC6" w:rsidRDefault="00104BC6" w:rsidP="00D309CC">
      <w:pPr>
        <w:pStyle w:val="CH"/>
      </w:pPr>
      <w:r>
        <w:t>WI/SI:</w:t>
      </w:r>
      <w:r>
        <w:tab/>
      </w:r>
      <w:r w:rsidR="00782AB9" w:rsidRPr="00782AB9">
        <w:t>NR_newRAT-Core</w:t>
      </w:r>
    </w:p>
    <w:p w14:paraId="6C6D1281" w14:textId="4ADE89A0" w:rsidR="00104BC6" w:rsidRDefault="00104BC6" w:rsidP="00D309CC">
      <w:pPr>
        <w:pStyle w:val="CH"/>
        <w:rPr>
          <w:b w:val="0"/>
        </w:rPr>
      </w:pPr>
      <w:r>
        <w:t>Release:</w:t>
      </w:r>
      <w:r>
        <w:tab/>
      </w:r>
      <w:r w:rsidRPr="00261B7C">
        <w:t>Rel-</w:t>
      </w:r>
      <w:r w:rsidR="00261B7C">
        <w:t>1</w:t>
      </w:r>
      <w:r w:rsidR="00782AB9">
        <w:t>5</w:t>
      </w:r>
    </w:p>
    <w:p w14:paraId="2E4E044D" w14:textId="0B7D1439" w:rsidR="00D309CC" w:rsidRDefault="00D309CC" w:rsidP="00D309CC">
      <w:pPr>
        <w:pStyle w:val="CH"/>
      </w:pPr>
      <w:r>
        <w:t>Document for:</w:t>
      </w:r>
      <w:r>
        <w:tab/>
      </w:r>
      <w:r w:rsidR="00A46C3B">
        <w:t>Approval</w:t>
      </w:r>
    </w:p>
    <w:p w14:paraId="0207DB43" w14:textId="77777777" w:rsidR="00D46431" w:rsidRPr="0008103A" w:rsidRDefault="00D46431" w:rsidP="00D309CC">
      <w:pPr>
        <w:pStyle w:val="CH"/>
        <w:rPr>
          <w:b w:val="0"/>
        </w:rPr>
      </w:pPr>
    </w:p>
    <w:p w14:paraId="5AB2C4CE" w14:textId="1734F79E" w:rsidR="00A75621" w:rsidRPr="00A75621" w:rsidRDefault="008E7986" w:rsidP="003444E2">
      <w:pPr>
        <w:pStyle w:val="Heading1"/>
        <w:spacing w:after="120"/>
        <w:ind w:left="1138" w:hanging="1138"/>
      </w:pPr>
      <w:r>
        <w:t>1</w:t>
      </w:r>
      <w:r>
        <w:tab/>
      </w:r>
      <w:r w:rsidRPr="004D3578">
        <w:t>Introduction</w:t>
      </w:r>
      <w:r>
        <w:t xml:space="preserve"> </w:t>
      </w:r>
    </w:p>
    <w:p w14:paraId="103A80D9" w14:textId="77777777" w:rsidR="004768DA" w:rsidRDefault="004768DA" w:rsidP="004768DA">
      <w:pPr>
        <w:spacing w:after="0"/>
        <w:jc w:val="both"/>
        <w:rPr>
          <w:rFonts w:ascii="Arial" w:hAnsi="Arial" w:cs="Arial"/>
        </w:rPr>
      </w:pPr>
    </w:p>
    <w:p w14:paraId="06E92CC7" w14:textId="09AC4CE6" w:rsidR="008E7986" w:rsidRPr="00A75621" w:rsidRDefault="00175655" w:rsidP="003444E2">
      <w:pPr>
        <w:spacing w:after="120"/>
        <w:jc w:val="both"/>
        <w:rPr>
          <w:rFonts w:ascii="Arial" w:hAnsi="Arial" w:cs="Arial"/>
        </w:rPr>
      </w:pPr>
      <w:r>
        <w:rPr>
          <w:rFonts w:ascii="Arial" w:hAnsi="Arial" w:cs="Arial"/>
        </w:rPr>
        <w:t xml:space="preserve">In NR FR2, the UE transmitter characteristics are verified either by the </w:t>
      </w:r>
      <w:r w:rsidR="009F0FC6">
        <w:rPr>
          <w:rFonts w:ascii="Arial" w:hAnsi="Arial" w:cs="Arial"/>
        </w:rPr>
        <w:t>EIRP-based or TRP-based test metric</w:t>
      </w:r>
      <w:r w:rsidR="00C1199E">
        <w:rPr>
          <w:rFonts w:ascii="Arial" w:hAnsi="Arial" w:cs="Arial"/>
        </w:rPr>
        <w:t xml:space="preserve"> [1,2]</w:t>
      </w:r>
      <w:r w:rsidR="00377353">
        <w:rPr>
          <w:rFonts w:ascii="Arial" w:hAnsi="Arial" w:cs="Arial"/>
        </w:rPr>
        <w:t>.</w:t>
      </w:r>
      <w:r w:rsidR="009F0FC6">
        <w:rPr>
          <w:rFonts w:ascii="Arial" w:hAnsi="Arial" w:cs="Arial"/>
        </w:rPr>
        <w:t xml:space="preserve"> </w:t>
      </w:r>
      <w:r w:rsidR="009F0FC6" w:rsidRPr="009F0FC6">
        <w:rPr>
          <w:rFonts w:ascii="Arial" w:hAnsi="Arial" w:cs="Arial"/>
        </w:rPr>
        <w:t xml:space="preserve">For EIRP-based test metric, the measurement is performed with UE beam-locked at a particular spatial angle, typically at the so-called beam-peak direction where the EIRP is at its maximum </w:t>
      </w:r>
      <w:r w:rsidR="00AD2345">
        <w:rPr>
          <w:rFonts w:ascii="Arial" w:hAnsi="Arial" w:cs="Arial"/>
        </w:rPr>
        <w:t xml:space="preserve">power </w:t>
      </w:r>
      <w:r w:rsidR="009F0FC6" w:rsidRPr="009F0FC6">
        <w:rPr>
          <w:rFonts w:ascii="Arial" w:hAnsi="Arial" w:cs="Arial"/>
        </w:rPr>
        <w:t>among all spatial angles</w:t>
      </w:r>
      <w:r w:rsidR="009F0FC6">
        <w:rPr>
          <w:rFonts w:ascii="Arial" w:hAnsi="Arial" w:cs="Arial"/>
        </w:rPr>
        <w:t xml:space="preserve"> </w:t>
      </w:r>
      <w:r w:rsidR="009F0FC6" w:rsidRPr="009F0FC6">
        <w:rPr>
          <w:rFonts w:ascii="Arial" w:hAnsi="Arial" w:cs="Arial"/>
        </w:rPr>
        <w:t>as it is least affected by the test equipment noise floor considering the high path loss for FR2 under OTA tests.</w:t>
      </w:r>
      <w:r w:rsidR="009F0FC6">
        <w:rPr>
          <w:rFonts w:ascii="Arial" w:hAnsi="Arial" w:cs="Arial"/>
        </w:rPr>
        <w:t xml:space="preserve"> </w:t>
      </w:r>
      <w:r w:rsidR="009F0FC6" w:rsidRPr="009F0FC6">
        <w:rPr>
          <w:rFonts w:ascii="Arial" w:hAnsi="Arial" w:cs="Arial"/>
        </w:rPr>
        <w:t xml:space="preserve">For TRP-based test metric, the measurement is performed with UE beam-locked at a particular spatial direction and measuring EIRP at every spatial angle, and then averaging it over the </w:t>
      </w:r>
      <w:r w:rsidR="00C1199E">
        <w:rPr>
          <w:rFonts w:ascii="Arial" w:hAnsi="Arial" w:cs="Arial"/>
        </w:rPr>
        <w:t xml:space="preserve">entire </w:t>
      </w:r>
      <w:r w:rsidR="009F0FC6" w:rsidRPr="009F0FC6">
        <w:rPr>
          <w:rFonts w:ascii="Arial" w:hAnsi="Arial" w:cs="Arial"/>
        </w:rPr>
        <w:t>sphere</w:t>
      </w:r>
      <w:r w:rsidR="00C1199E">
        <w:rPr>
          <w:rFonts w:ascii="Arial" w:hAnsi="Arial" w:cs="Arial"/>
        </w:rPr>
        <w:t xml:space="preserve">. </w:t>
      </w:r>
      <w:r w:rsidR="002B5F5A">
        <w:rPr>
          <w:rFonts w:ascii="Arial" w:hAnsi="Arial" w:cs="Arial"/>
        </w:rPr>
        <w:t xml:space="preserve">The </w:t>
      </w:r>
      <w:r w:rsidR="00C1199E" w:rsidRPr="00C1199E">
        <w:rPr>
          <w:rFonts w:ascii="Arial" w:hAnsi="Arial" w:cs="Arial"/>
        </w:rPr>
        <w:t xml:space="preserve">TRP-based test metric is </w:t>
      </w:r>
      <w:r w:rsidR="00C1199E">
        <w:rPr>
          <w:rFonts w:ascii="Arial" w:hAnsi="Arial" w:cs="Arial"/>
        </w:rPr>
        <w:t>infamous</w:t>
      </w:r>
      <w:r w:rsidR="00C1199E" w:rsidRPr="00C1199E">
        <w:rPr>
          <w:rFonts w:ascii="Arial" w:hAnsi="Arial" w:cs="Arial"/>
        </w:rPr>
        <w:t>ly known for its lengthy test time as EIRP has to be measured at each TRP grid where the number of gri</w:t>
      </w:r>
      <w:r w:rsidR="002B5F5A">
        <w:rPr>
          <w:rFonts w:ascii="Arial" w:hAnsi="Arial" w:cs="Arial"/>
        </w:rPr>
        <w:t>d</w:t>
      </w:r>
      <w:r w:rsidR="00C1199E" w:rsidRPr="00C1199E">
        <w:rPr>
          <w:rFonts w:ascii="Arial" w:hAnsi="Arial" w:cs="Arial"/>
        </w:rPr>
        <w:t xml:space="preserve"> points (N</w:t>
      </w:r>
      <w:r w:rsidR="00C1199E" w:rsidRPr="00C1199E">
        <w:rPr>
          <w:rFonts w:ascii="Arial" w:hAnsi="Arial" w:cs="Arial"/>
          <w:vertAlign w:val="subscript"/>
        </w:rPr>
        <w:t>TRP_grid</w:t>
      </w:r>
      <w:r w:rsidR="00C1199E" w:rsidRPr="00C1199E">
        <w:rPr>
          <w:rFonts w:ascii="Arial" w:hAnsi="Arial" w:cs="Arial"/>
        </w:rPr>
        <w:t xml:space="preserve">) can range from </w:t>
      </w:r>
      <w:r w:rsidR="0065560D">
        <w:rPr>
          <w:rFonts w:ascii="Arial" w:hAnsi="Arial" w:cs="Arial"/>
        </w:rPr>
        <w:t xml:space="preserve">above </w:t>
      </w:r>
      <w:r w:rsidR="00C1199E" w:rsidRPr="00C1199E">
        <w:rPr>
          <w:rFonts w:ascii="Arial" w:hAnsi="Arial" w:cs="Arial"/>
        </w:rPr>
        <w:t>a hundred to more than one thousand over a sphere</w:t>
      </w:r>
      <w:r w:rsidR="002B5F5A">
        <w:rPr>
          <w:rFonts w:ascii="Arial" w:hAnsi="Arial" w:cs="Arial"/>
        </w:rPr>
        <w:t xml:space="preserve"> [2]. </w:t>
      </w:r>
      <w:r w:rsidR="0065560D" w:rsidRPr="0065560D">
        <w:rPr>
          <w:rFonts w:ascii="Arial" w:hAnsi="Arial" w:cs="Arial"/>
        </w:rPr>
        <w:t>Another downside for TRP-based test metric is that at certain spatial angles, the EIRP could be much lower than that at peak direction. The EIRP measurement at these angles, especially for out-of-band emissions where the power is much lower than the wanted signal, could be inaccurate due to insufficient SNR at tester receiver.</w:t>
      </w:r>
      <w:r w:rsidR="006C54EF">
        <w:rPr>
          <w:rFonts w:ascii="Arial" w:hAnsi="Arial" w:cs="Arial"/>
        </w:rPr>
        <w:t xml:space="preserve"> </w:t>
      </w:r>
      <w:r w:rsidR="00DC4163">
        <w:rPr>
          <w:rFonts w:ascii="Arial" w:hAnsi="Arial" w:cs="Arial"/>
        </w:rPr>
        <w:t>Owing</w:t>
      </w:r>
      <w:r w:rsidR="006C54EF">
        <w:rPr>
          <w:rFonts w:ascii="Arial" w:hAnsi="Arial" w:cs="Arial"/>
        </w:rPr>
        <w:t xml:space="preserve"> to the </w:t>
      </w:r>
      <w:r w:rsidR="006C54EF" w:rsidRPr="006C54EF">
        <w:rPr>
          <w:rFonts w:ascii="Arial" w:hAnsi="Arial" w:cs="Arial"/>
        </w:rPr>
        <w:t>aforementioned concerns on TRP-based test metric, RAN5 has agreed to change the ACLR test metric from TRP-based to EIRP-based</w:t>
      </w:r>
      <w:r w:rsidR="006C54EF">
        <w:rPr>
          <w:rFonts w:ascii="Arial" w:hAnsi="Arial" w:cs="Arial"/>
        </w:rPr>
        <w:t xml:space="preserve"> [3]</w:t>
      </w:r>
      <w:r w:rsidR="00AB1518">
        <w:rPr>
          <w:rFonts w:ascii="Arial" w:hAnsi="Arial" w:cs="Arial"/>
        </w:rPr>
        <w:t xml:space="preserve"> since b</w:t>
      </w:r>
      <w:r w:rsidR="00AB1518" w:rsidRPr="00AB1518">
        <w:rPr>
          <w:rFonts w:ascii="Arial" w:hAnsi="Arial" w:cs="Arial"/>
        </w:rPr>
        <w:t xml:space="preserve">oth test metrics theoretically should provide the same ACLR measurement result </w:t>
      </w:r>
      <w:r w:rsidR="00AB1518">
        <w:rPr>
          <w:rFonts w:ascii="Arial" w:hAnsi="Arial" w:cs="Arial"/>
        </w:rPr>
        <w:t>as</w:t>
      </w:r>
      <w:r w:rsidR="00AB1518" w:rsidRPr="00AB1518">
        <w:rPr>
          <w:rFonts w:ascii="Arial" w:hAnsi="Arial" w:cs="Arial"/>
        </w:rPr>
        <w:t xml:space="preserve"> ACLR is </w:t>
      </w:r>
      <w:r w:rsidR="00A36A9B">
        <w:rPr>
          <w:rFonts w:ascii="Arial" w:hAnsi="Arial" w:cs="Arial"/>
        </w:rPr>
        <w:t xml:space="preserve">expected to be </w:t>
      </w:r>
      <w:r w:rsidR="00AB1518" w:rsidRPr="00AB1518">
        <w:rPr>
          <w:rFonts w:ascii="Arial" w:hAnsi="Arial" w:cs="Arial"/>
        </w:rPr>
        <w:t>spatially flat (independent of spatial angle) which has been mathematically shown in [</w:t>
      </w:r>
      <w:r w:rsidR="00C01596">
        <w:rPr>
          <w:rFonts w:ascii="Arial" w:hAnsi="Arial" w:cs="Arial"/>
        </w:rPr>
        <w:t>4</w:t>
      </w:r>
      <w:r w:rsidR="00AB1518" w:rsidRPr="00AB1518">
        <w:rPr>
          <w:rFonts w:ascii="Arial" w:hAnsi="Arial" w:cs="Arial"/>
        </w:rPr>
        <w:t>]</w:t>
      </w:r>
      <w:r w:rsidR="00C01596">
        <w:rPr>
          <w:rFonts w:ascii="Arial" w:hAnsi="Arial" w:cs="Arial"/>
        </w:rPr>
        <w:t xml:space="preserve"> and verified by </w:t>
      </w:r>
      <w:r w:rsidR="00BF3FE4">
        <w:rPr>
          <w:rFonts w:ascii="Arial" w:hAnsi="Arial" w:cs="Arial"/>
        </w:rPr>
        <w:t xml:space="preserve">real </w:t>
      </w:r>
      <w:r w:rsidR="00C01596">
        <w:rPr>
          <w:rFonts w:ascii="Arial" w:hAnsi="Arial" w:cs="Arial"/>
        </w:rPr>
        <w:t>measurement data [5]</w:t>
      </w:r>
      <w:r w:rsidR="00AB1518">
        <w:rPr>
          <w:rFonts w:ascii="Arial" w:hAnsi="Arial" w:cs="Arial"/>
        </w:rPr>
        <w:t xml:space="preserve">. </w:t>
      </w:r>
      <w:r w:rsidR="0013765A">
        <w:rPr>
          <w:rFonts w:ascii="Arial" w:hAnsi="Arial" w:cs="Arial"/>
        </w:rPr>
        <w:t xml:space="preserve">Considering that </w:t>
      </w:r>
      <w:r w:rsidR="00B14734" w:rsidRPr="00B14734">
        <w:rPr>
          <w:rFonts w:ascii="Arial" w:hAnsi="Arial" w:cs="Arial"/>
        </w:rPr>
        <w:t xml:space="preserve">the emission nature within the </w:t>
      </w:r>
      <w:r w:rsidR="00B14734">
        <w:rPr>
          <w:rFonts w:ascii="Arial" w:hAnsi="Arial" w:cs="Arial"/>
        </w:rPr>
        <w:t>Spectrum Emission Mask (SEM)</w:t>
      </w:r>
      <w:r w:rsidR="00B14734" w:rsidRPr="00B14734">
        <w:rPr>
          <w:rFonts w:ascii="Arial" w:hAnsi="Arial" w:cs="Arial"/>
        </w:rPr>
        <w:t xml:space="preserve"> range is quite similar to ACLR</w:t>
      </w:r>
      <w:r w:rsidR="00B14734">
        <w:rPr>
          <w:rFonts w:ascii="Arial" w:hAnsi="Arial" w:cs="Arial"/>
        </w:rPr>
        <w:t>, in this contribution, we propose to change the</w:t>
      </w:r>
      <w:r w:rsidR="00A36A9B">
        <w:rPr>
          <w:rFonts w:ascii="Arial" w:hAnsi="Arial" w:cs="Arial"/>
        </w:rPr>
        <w:t xml:space="preserve"> </w:t>
      </w:r>
      <w:r w:rsidR="00317DA6">
        <w:rPr>
          <w:rFonts w:ascii="Arial" w:hAnsi="Arial" w:cs="Arial"/>
        </w:rPr>
        <w:t xml:space="preserve">FR2 </w:t>
      </w:r>
      <w:r w:rsidR="00A36A9B">
        <w:rPr>
          <w:rFonts w:ascii="Arial" w:hAnsi="Arial" w:cs="Arial"/>
        </w:rPr>
        <w:t xml:space="preserve">SEM test metric from TRP-based to EIRP-based to </w:t>
      </w:r>
      <w:r w:rsidR="00DE2485">
        <w:rPr>
          <w:rFonts w:ascii="Arial" w:hAnsi="Arial" w:cs="Arial"/>
        </w:rPr>
        <w:t xml:space="preserve">reduce </w:t>
      </w:r>
      <w:r w:rsidR="005053A0">
        <w:rPr>
          <w:rFonts w:ascii="Arial" w:hAnsi="Arial" w:cs="Arial"/>
        </w:rPr>
        <w:t xml:space="preserve">the </w:t>
      </w:r>
      <w:r w:rsidR="00DE2485">
        <w:rPr>
          <w:rFonts w:ascii="Arial" w:hAnsi="Arial" w:cs="Arial"/>
        </w:rPr>
        <w:t xml:space="preserve">test time and </w:t>
      </w:r>
      <w:r w:rsidR="00DE2485" w:rsidRPr="00DE2485">
        <w:rPr>
          <w:rFonts w:ascii="Arial" w:hAnsi="Arial" w:cs="Arial"/>
        </w:rPr>
        <w:t>improve the measurement accuracy by measuring SEM only at beam-peak direction</w:t>
      </w:r>
      <w:r w:rsidR="00DE2485">
        <w:rPr>
          <w:rFonts w:ascii="Arial" w:hAnsi="Arial" w:cs="Arial"/>
        </w:rPr>
        <w:t>.</w:t>
      </w:r>
      <w:r w:rsidR="00A36A9B">
        <w:rPr>
          <w:rFonts w:ascii="Arial" w:hAnsi="Arial" w:cs="Arial"/>
        </w:rPr>
        <w:t xml:space="preserve"> </w:t>
      </w:r>
      <w:r w:rsidR="00B14734">
        <w:rPr>
          <w:rFonts w:ascii="Arial" w:hAnsi="Arial" w:cs="Arial"/>
        </w:rPr>
        <w:t xml:space="preserve">  </w:t>
      </w:r>
      <w:r w:rsidR="00AB1518">
        <w:rPr>
          <w:rFonts w:ascii="Arial" w:hAnsi="Arial" w:cs="Arial"/>
        </w:rPr>
        <w:t xml:space="preserve"> </w:t>
      </w:r>
      <w:r w:rsidR="0065560D">
        <w:rPr>
          <w:rFonts w:ascii="Arial" w:hAnsi="Arial" w:cs="Arial"/>
        </w:rPr>
        <w:t xml:space="preserve"> </w:t>
      </w:r>
      <w:r w:rsidR="00C1199E">
        <w:rPr>
          <w:rFonts w:ascii="Arial" w:hAnsi="Arial" w:cs="Arial"/>
        </w:rPr>
        <w:t xml:space="preserve"> </w:t>
      </w:r>
      <w:r w:rsidR="0019744A">
        <w:rPr>
          <w:rFonts w:ascii="Arial" w:hAnsi="Arial" w:cs="Arial"/>
        </w:rPr>
        <w:t xml:space="preserve"> </w:t>
      </w:r>
      <w:r w:rsidR="00F51B2A">
        <w:rPr>
          <w:rFonts w:ascii="Arial" w:hAnsi="Arial" w:cs="Arial"/>
        </w:rPr>
        <w:t xml:space="preserve"> </w:t>
      </w:r>
      <w:r w:rsidR="00855805">
        <w:rPr>
          <w:rFonts w:ascii="Arial" w:hAnsi="Arial" w:cs="Arial"/>
        </w:rPr>
        <w:t xml:space="preserve"> </w:t>
      </w:r>
      <w:r w:rsidR="00FF56B8">
        <w:rPr>
          <w:rFonts w:ascii="Arial" w:hAnsi="Arial" w:cs="Arial"/>
        </w:rPr>
        <w:t xml:space="preserve"> </w:t>
      </w:r>
      <w:r w:rsidR="008E68C8">
        <w:rPr>
          <w:rFonts w:ascii="Arial" w:hAnsi="Arial" w:cs="Arial"/>
        </w:rPr>
        <w:t xml:space="preserve">  </w:t>
      </w:r>
      <w:r w:rsidR="00434AD6">
        <w:rPr>
          <w:rFonts w:ascii="Arial" w:hAnsi="Arial" w:cs="Arial"/>
        </w:rPr>
        <w:t xml:space="preserve"> </w:t>
      </w:r>
      <w:r w:rsidR="00EE0853">
        <w:rPr>
          <w:rFonts w:ascii="Arial" w:hAnsi="Arial" w:cs="Arial"/>
        </w:rPr>
        <w:t xml:space="preserve">   </w:t>
      </w:r>
      <w:r w:rsidR="005A0DD1">
        <w:rPr>
          <w:rFonts w:ascii="Arial" w:hAnsi="Arial" w:cs="Arial"/>
        </w:rPr>
        <w:t xml:space="preserve">    </w:t>
      </w:r>
    </w:p>
    <w:p w14:paraId="3A67921B" w14:textId="518FE425" w:rsidR="008E7986" w:rsidRDefault="00D463D6" w:rsidP="00B574A0">
      <w:pPr>
        <w:pStyle w:val="Heading1"/>
        <w:numPr>
          <w:ilvl w:val="0"/>
          <w:numId w:val="11"/>
        </w:numPr>
        <w:ind w:left="1138" w:hanging="1138"/>
      </w:pPr>
      <w:r>
        <w:t>Discussion</w:t>
      </w:r>
    </w:p>
    <w:p w14:paraId="2E82BC33" w14:textId="687AAC65" w:rsidR="00F11797" w:rsidRDefault="00F11797" w:rsidP="00F11797">
      <w:pPr>
        <w:spacing w:after="0"/>
        <w:jc w:val="both"/>
        <w:rPr>
          <w:rFonts w:ascii="Arial" w:hAnsi="Arial" w:cs="Arial"/>
        </w:rPr>
      </w:pPr>
    </w:p>
    <w:p w14:paraId="47E58FE9" w14:textId="402CDBA7" w:rsidR="001E76DE" w:rsidRDefault="001823B6" w:rsidP="0007497D">
      <w:pPr>
        <w:spacing w:after="120"/>
        <w:jc w:val="both"/>
        <w:rPr>
          <w:rFonts w:ascii="Arial" w:hAnsi="Arial" w:cs="Arial"/>
        </w:rPr>
      </w:pPr>
      <w:r>
        <w:rPr>
          <w:rFonts w:ascii="Arial" w:hAnsi="Arial" w:cs="Arial"/>
        </w:rPr>
        <w:t>In NR FR2, the UE transmitter characteristics are verified either by the EIRP-based or TRP-based test metric [1,2]</w:t>
      </w:r>
      <w:r w:rsidR="006668F5">
        <w:rPr>
          <w:rFonts w:ascii="Arial" w:hAnsi="Arial" w:cs="Arial"/>
        </w:rPr>
        <w:t>,</w:t>
      </w:r>
      <w:r>
        <w:rPr>
          <w:rFonts w:ascii="Arial" w:hAnsi="Arial" w:cs="Arial"/>
        </w:rPr>
        <w:t xml:space="preserve"> as summarized in Table 2-1.</w:t>
      </w:r>
    </w:p>
    <w:p w14:paraId="53FB06F1" w14:textId="60463160" w:rsidR="001E76DE" w:rsidRDefault="001E76DE" w:rsidP="00E22CCA">
      <w:pPr>
        <w:spacing w:after="0"/>
        <w:jc w:val="both"/>
        <w:rPr>
          <w:rFonts w:ascii="Arial" w:hAnsi="Arial" w:cs="Arial"/>
        </w:rPr>
      </w:pPr>
    </w:p>
    <w:tbl>
      <w:tblPr>
        <w:tblW w:w="5490" w:type="dxa"/>
        <w:jc w:val="center"/>
        <w:tblLook w:val="04A0" w:firstRow="1" w:lastRow="0" w:firstColumn="1" w:lastColumn="0" w:noHBand="0" w:noVBand="1"/>
      </w:tblPr>
      <w:tblGrid>
        <w:gridCol w:w="1710"/>
        <w:gridCol w:w="3780"/>
      </w:tblGrid>
      <w:tr w:rsidR="001823B6" w:rsidRPr="00E22CCA" w14:paraId="37AEADFF" w14:textId="77777777" w:rsidTr="006668F5">
        <w:trPr>
          <w:trHeight w:val="144"/>
          <w:jc w:val="center"/>
        </w:trPr>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C9566" w14:textId="7A55291F" w:rsidR="001823B6" w:rsidRPr="00E22CCA" w:rsidRDefault="003444E2" w:rsidP="00E22CCA">
            <w:pPr>
              <w:spacing w:after="0"/>
              <w:jc w:val="center"/>
              <w:rPr>
                <w:rFonts w:ascii="Calibri" w:hAnsi="Calibri" w:cs="Calibri"/>
                <w:color w:val="000000"/>
                <w:lang w:val="en-US" w:eastAsia="zh-TW"/>
              </w:rPr>
            </w:pPr>
            <w:r>
              <w:rPr>
                <w:rFonts w:ascii="Calibri" w:hAnsi="Calibri" w:cs="Calibri"/>
                <w:color w:val="000000"/>
                <w:lang w:val="en-US" w:eastAsia="zh-TW"/>
              </w:rPr>
              <w:t>Test Metric</w:t>
            </w:r>
          </w:p>
        </w:tc>
        <w:tc>
          <w:tcPr>
            <w:tcW w:w="3780" w:type="dxa"/>
            <w:tcBorders>
              <w:top w:val="single" w:sz="4" w:space="0" w:color="auto"/>
              <w:left w:val="nil"/>
              <w:bottom w:val="single" w:sz="4" w:space="0" w:color="auto"/>
              <w:right w:val="single" w:sz="4" w:space="0" w:color="auto"/>
            </w:tcBorders>
            <w:shd w:val="clear" w:color="auto" w:fill="auto"/>
            <w:noWrap/>
            <w:vAlign w:val="center"/>
            <w:hideMark/>
          </w:tcPr>
          <w:p w14:paraId="76AC1463" w14:textId="0CC775F7" w:rsidR="001823B6" w:rsidRPr="00E22CCA" w:rsidRDefault="003444E2" w:rsidP="003444E2">
            <w:pPr>
              <w:spacing w:after="0"/>
              <w:rPr>
                <w:rFonts w:ascii="Calibri" w:hAnsi="Calibri" w:cs="Calibri"/>
                <w:color w:val="000000"/>
                <w:lang w:val="en-US" w:eastAsia="zh-TW"/>
              </w:rPr>
            </w:pPr>
            <w:r>
              <w:rPr>
                <w:rFonts w:ascii="Calibri" w:hAnsi="Calibri" w:cs="Calibri"/>
                <w:color w:val="000000"/>
                <w:lang w:val="en-US" w:eastAsia="zh-TW"/>
              </w:rPr>
              <w:t>Requirements</w:t>
            </w:r>
          </w:p>
        </w:tc>
      </w:tr>
      <w:tr w:rsidR="006668F5" w:rsidRPr="00E22CCA" w14:paraId="2A64D7AF" w14:textId="77777777" w:rsidTr="0051270E">
        <w:trPr>
          <w:trHeight w:val="144"/>
          <w:jc w:val="center"/>
        </w:trPr>
        <w:tc>
          <w:tcPr>
            <w:tcW w:w="1710" w:type="dxa"/>
            <w:vMerge w:val="restart"/>
            <w:tcBorders>
              <w:top w:val="nil"/>
              <w:left w:val="single" w:sz="4" w:space="0" w:color="auto"/>
              <w:right w:val="single" w:sz="4" w:space="0" w:color="auto"/>
            </w:tcBorders>
            <w:shd w:val="clear" w:color="auto" w:fill="auto"/>
            <w:noWrap/>
            <w:vAlign w:val="center"/>
            <w:hideMark/>
          </w:tcPr>
          <w:p w14:paraId="4355D685" w14:textId="0ED09772" w:rsidR="006668F5" w:rsidRPr="00E22CCA" w:rsidRDefault="006668F5" w:rsidP="003444E2">
            <w:pPr>
              <w:spacing w:after="0"/>
              <w:jc w:val="center"/>
              <w:rPr>
                <w:rFonts w:ascii="Calibri" w:hAnsi="Calibri" w:cs="Calibri"/>
                <w:color w:val="000000"/>
                <w:lang w:val="en-US" w:eastAsia="zh-TW"/>
              </w:rPr>
            </w:pPr>
            <w:r>
              <w:rPr>
                <w:rFonts w:ascii="Calibri" w:hAnsi="Calibri" w:cs="Calibri"/>
                <w:color w:val="000000"/>
                <w:lang w:val="en-US" w:eastAsia="zh-TW"/>
              </w:rPr>
              <w:t>EIRP-based</w:t>
            </w:r>
          </w:p>
        </w:tc>
        <w:tc>
          <w:tcPr>
            <w:tcW w:w="3780" w:type="dxa"/>
            <w:tcBorders>
              <w:top w:val="nil"/>
              <w:left w:val="nil"/>
              <w:bottom w:val="single" w:sz="4" w:space="0" w:color="auto"/>
              <w:right w:val="single" w:sz="4" w:space="0" w:color="auto"/>
            </w:tcBorders>
            <w:shd w:val="clear" w:color="auto" w:fill="auto"/>
            <w:noWrap/>
            <w:hideMark/>
          </w:tcPr>
          <w:p w14:paraId="4F137FB6" w14:textId="06A1AFAD" w:rsidR="006668F5" w:rsidRPr="003444E2" w:rsidRDefault="006668F5" w:rsidP="003444E2">
            <w:pPr>
              <w:spacing w:after="0"/>
              <w:rPr>
                <w:rFonts w:asciiTheme="minorHAnsi" w:hAnsiTheme="minorHAnsi" w:cstheme="minorHAnsi"/>
                <w:color w:val="000000"/>
                <w:lang w:val="en-US" w:eastAsia="zh-TW"/>
              </w:rPr>
            </w:pPr>
            <w:r w:rsidRPr="003444E2">
              <w:rPr>
                <w:rFonts w:asciiTheme="minorHAnsi" w:hAnsiTheme="minorHAnsi" w:cstheme="minorHAnsi"/>
              </w:rPr>
              <w:t>Minimum peak EIRP</w:t>
            </w:r>
          </w:p>
        </w:tc>
      </w:tr>
      <w:tr w:rsidR="006668F5" w:rsidRPr="00E22CCA" w14:paraId="411D89CD" w14:textId="77777777" w:rsidTr="0051270E">
        <w:trPr>
          <w:trHeight w:val="144"/>
          <w:jc w:val="center"/>
        </w:trPr>
        <w:tc>
          <w:tcPr>
            <w:tcW w:w="1710" w:type="dxa"/>
            <w:vMerge/>
            <w:tcBorders>
              <w:left w:val="single" w:sz="4" w:space="0" w:color="auto"/>
              <w:right w:val="single" w:sz="4" w:space="0" w:color="auto"/>
            </w:tcBorders>
            <w:shd w:val="clear" w:color="auto" w:fill="auto"/>
            <w:noWrap/>
            <w:vAlign w:val="center"/>
          </w:tcPr>
          <w:p w14:paraId="22660553" w14:textId="77777777" w:rsidR="006668F5" w:rsidRPr="00E22CCA" w:rsidRDefault="006668F5" w:rsidP="003444E2">
            <w:pPr>
              <w:spacing w:after="0"/>
              <w:jc w:val="center"/>
              <w:rPr>
                <w:rFonts w:ascii="Calibri" w:hAnsi="Calibri" w:cs="Calibri"/>
                <w:color w:val="000000"/>
                <w:lang w:val="en-US" w:eastAsia="zh-TW"/>
              </w:rPr>
            </w:pPr>
          </w:p>
        </w:tc>
        <w:tc>
          <w:tcPr>
            <w:tcW w:w="3780" w:type="dxa"/>
            <w:tcBorders>
              <w:top w:val="nil"/>
              <w:left w:val="nil"/>
              <w:bottom w:val="single" w:sz="4" w:space="0" w:color="auto"/>
              <w:right w:val="single" w:sz="4" w:space="0" w:color="auto"/>
            </w:tcBorders>
            <w:shd w:val="clear" w:color="auto" w:fill="auto"/>
            <w:noWrap/>
          </w:tcPr>
          <w:p w14:paraId="3EE70E54" w14:textId="03DD3EDE" w:rsidR="006668F5" w:rsidRPr="003444E2" w:rsidRDefault="006668F5" w:rsidP="003444E2">
            <w:pPr>
              <w:spacing w:after="0"/>
              <w:rPr>
                <w:rFonts w:asciiTheme="minorHAnsi" w:hAnsiTheme="minorHAnsi" w:cstheme="minorHAnsi"/>
                <w:color w:val="000000"/>
                <w:lang w:val="en-US" w:eastAsia="zh-TW"/>
              </w:rPr>
            </w:pPr>
            <w:r w:rsidRPr="003444E2">
              <w:rPr>
                <w:rFonts w:asciiTheme="minorHAnsi" w:hAnsiTheme="minorHAnsi" w:cstheme="minorHAnsi"/>
              </w:rPr>
              <w:t>Spherical coverage EIRP</w:t>
            </w:r>
          </w:p>
        </w:tc>
      </w:tr>
      <w:tr w:rsidR="006668F5" w:rsidRPr="00E22CCA" w14:paraId="439630F2" w14:textId="77777777" w:rsidTr="0051270E">
        <w:trPr>
          <w:trHeight w:val="144"/>
          <w:jc w:val="center"/>
        </w:trPr>
        <w:tc>
          <w:tcPr>
            <w:tcW w:w="1710" w:type="dxa"/>
            <w:vMerge/>
            <w:tcBorders>
              <w:left w:val="single" w:sz="4" w:space="0" w:color="auto"/>
              <w:right w:val="single" w:sz="4" w:space="0" w:color="auto"/>
            </w:tcBorders>
            <w:shd w:val="clear" w:color="auto" w:fill="auto"/>
            <w:noWrap/>
            <w:vAlign w:val="center"/>
          </w:tcPr>
          <w:p w14:paraId="456F5CB4" w14:textId="77777777" w:rsidR="006668F5" w:rsidRPr="00E22CCA" w:rsidRDefault="006668F5" w:rsidP="003444E2">
            <w:pPr>
              <w:spacing w:after="0"/>
              <w:jc w:val="center"/>
              <w:rPr>
                <w:rFonts w:ascii="Calibri" w:hAnsi="Calibri" w:cs="Calibri"/>
                <w:color w:val="000000"/>
                <w:lang w:val="en-US" w:eastAsia="zh-TW"/>
              </w:rPr>
            </w:pPr>
          </w:p>
        </w:tc>
        <w:tc>
          <w:tcPr>
            <w:tcW w:w="3780" w:type="dxa"/>
            <w:tcBorders>
              <w:top w:val="nil"/>
              <w:left w:val="nil"/>
              <w:bottom w:val="single" w:sz="4" w:space="0" w:color="auto"/>
              <w:right w:val="single" w:sz="4" w:space="0" w:color="auto"/>
            </w:tcBorders>
            <w:shd w:val="clear" w:color="auto" w:fill="auto"/>
            <w:noWrap/>
          </w:tcPr>
          <w:p w14:paraId="5C444EF7" w14:textId="59C174E8" w:rsidR="006668F5" w:rsidRPr="003444E2" w:rsidRDefault="006668F5" w:rsidP="003444E2">
            <w:pPr>
              <w:spacing w:after="0"/>
              <w:rPr>
                <w:rFonts w:asciiTheme="minorHAnsi" w:hAnsiTheme="minorHAnsi" w:cstheme="minorHAnsi"/>
                <w:color w:val="000000"/>
                <w:lang w:val="en-US" w:eastAsia="zh-TW"/>
              </w:rPr>
            </w:pPr>
            <w:r w:rsidRPr="003444E2">
              <w:rPr>
                <w:rFonts w:asciiTheme="minorHAnsi" w:hAnsiTheme="minorHAnsi" w:cstheme="minorHAnsi"/>
              </w:rPr>
              <w:t>Maximum EIRP</w:t>
            </w:r>
          </w:p>
        </w:tc>
      </w:tr>
      <w:tr w:rsidR="006668F5" w:rsidRPr="00E22CCA" w14:paraId="12989A1B" w14:textId="77777777" w:rsidTr="0051270E">
        <w:trPr>
          <w:trHeight w:val="144"/>
          <w:jc w:val="center"/>
        </w:trPr>
        <w:tc>
          <w:tcPr>
            <w:tcW w:w="1710" w:type="dxa"/>
            <w:vMerge/>
            <w:tcBorders>
              <w:left w:val="single" w:sz="4" w:space="0" w:color="auto"/>
              <w:right w:val="single" w:sz="4" w:space="0" w:color="auto"/>
            </w:tcBorders>
            <w:shd w:val="clear" w:color="auto" w:fill="auto"/>
            <w:noWrap/>
            <w:vAlign w:val="center"/>
          </w:tcPr>
          <w:p w14:paraId="6DCD5664" w14:textId="77777777" w:rsidR="006668F5" w:rsidRPr="00E22CCA" w:rsidRDefault="006668F5" w:rsidP="003444E2">
            <w:pPr>
              <w:spacing w:after="0"/>
              <w:jc w:val="center"/>
              <w:rPr>
                <w:rFonts w:ascii="Calibri" w:hAnsi="Calibri" w:cs="Calibri"/>
                <w:color w:val="000000"/>
                <w:lang w:val="en-US" w:eastAsia="zh-TW"/>
              </w:rPr>
            </w:pPr>
          </w:p>
        </w:tc>
        <w:tc>
          <w:tcPr>
            <w:tcW w:w="3780" w:type="dxa"/>
            <w:tcBorders>
              <w:top w:val="nil"/>
              <w:left w:val="nil"/>
              <w:bottom w:val="single" w:sz="4" w:space="0" w:color="auto"/>
              <w:right w:val="single" w:sz="4" w:space="0" w:color="auto"/>
            </w:tcBorders>
            <w:shd w:val="clear" w:color="auto" w:fill="auto"/>
            <w:noWrap/>
          </w:tcPr>
          <w:p w14:paraId="79782E64" w14:textId="6DAED334" w:rsidR="006668F5" w:rsidRPr="003444E2" w:rsidRDefault="006668F5" w:rsidP="003444E2">
            <w:pPr>
              <w:spacing w:after="0"/>
              <w:rPr>
                <w:rFonts w:asciiTheme="minorHAnsi" w:hAnsiTheme="minorHAnsi" w:cstheme="minorHAnsi"/>
                <w:color w:val="000000"/>
                <w:lang w:val="en-US" w:eastAsia="zh-TW"/>
              </w:rPr>
            </w:pPr>
            <w:r w:rsidRPr="003444E2">
              <w:rPr>
                <w:rFonts w:asciiTheme="minorHAnsi" w:hAnsiTheme="minorHAnsi" w:cstheme="minorHAnsi"/>
              </w:rPr>
              <w:t>Minimum output power</w:t>
            </w:r>
          </w:p>
        </w:tc>
      </w:tr>
      <w:tr w:rsidR="006668F5" w:rsidRPr="00E22CCA" w14:paraId="6CACC0C7" w14:textId="77777777" w:rsidTr="0051270E">
        <w:trPr>
          <w:trHeight w:val="144"/>
          <w:jc w:val="center"/>
        </w:trPr>
        <w:tc>
          <w:tcPr>
            <w:tcW w:w="1710" w:type="dxa"/>
            <w:vMerge/>
            <w:tcBorders>
              <w:left w:val="single" w:sz="4" w:space="0" w:color="auto"/>
              <w:right w:val="single" w:sz="4" w:space="0" w:color="auto"/>
            </w:tcBorders>
            <w:shd w:val="clear" w:color="auto" w:fill="auto"/>
            <w:noWrap/>
            <w:vAlign w:val="center"/>
          </w:tcPr>
          <w:p w14:paraId="3FD3400C" w14:textId="77777777" w:rsidR="006668F5" w:rsidRPr="00E22CCA" w:rsidRDefault="006668F5" w:rsidP="003444E2">
            <w:pPr>
              <w:spacing w:after="0"/>
              <w:jc w:val="center"/>
              <w:rPr>
                <w:rFonts w:ascii="Calibri" w:hAnsi="Calibri" w:cs="Calibri"/>
                <w:color w:val="000000"/>
                <w:lang w:val="en-US" w:eastAsia="zh-TW"/>
              </w:rPr>
            </w:pPr>
          </w:p>
        </w:tc>
        <w:tc>
          <w:tcPr>
            <w:tcW w:w="3780" w:type="dxa"/>
            <w:tcBorders>
              <w:top w:val="nil"/>
              <w:left w:val="nil"/>
              <w:bottom w:val="single" w:sz="4" w:space="0" w:color="auto"/>
              <w:right w:val="single" w:sz="4" w:space="0" w:color="auto"/>
            </w:tcBorders>
            <w:shd w:val="clear" w:color="auto" w:fill="auto"/>
            <w:noWrap/>
          </w:tcPr>
          <w:p w14:paraId="264CD5A4" w14:textId="66E95372" w:rsidR="006668F5" w:rsidRPr="003444E2" w:rsidRDefault="006668F5" w:rsidP="003444E2">
            <w:pPr>
              <w:spacing w:after="0"/>
              <w:rPr>
                <w:rFonts w:asciiTheme="minorHAnsi" w:hAnsiTheme="minorHAnsi" w:cstheme="minorHAnsi"/>
                <w:color w:val="000000"/>
                <w:lang w:val="en-US" w:eastAsia="zh-TW"/>
              </w:rPr>
            </w:pPr>
            <w:r w:rsidRPr="003444E2">
              <w:rPr>
                <w:rFonts w:asciiTheme="minorHAnsi" w:hAnsiTheme="minorHAnsi" w:cstheme="minorHAnsi"/>
              </w:rPr>
              <w:t>Transmit OFF power</w:t>
            </w:r>
          </w:p>
        </w:tc>
      </w:tr>
      <w:tr w:rsidR="006668F5" w:rsidRPr="00E22CCA" w14:paraId="5FF9D0D5" w14:textId="77777777" w:rsidTr="0051270E">
        <w:trPr>
          <w:trHeight w:val="144"/>
          <w:jc w:val="center"/>
        </w:trPr>
        <w:tc>
          <w:tcPr>
            <w:tcW w:w="1710" w:type="dxa"/>
            <w:vMerge/>
            <w:tcBorders>
              <w:left w:val="single" w:sz="4" w:space="0" w:color="auto"/>
              <w:right w:val="single" w:sz="4" w:space="0" w:color="auto"/>
            </w:tcBorders>
            <w:shd w:val="clear" w:color="auto" w:fill="auto"/>
            <w:noWrap/>
            <w:vAlign w:val="center"/>
          </w:tcPr>
          <w:p w14:paraId="44C0D6C9" w14:textId="77777777" w:rsidR="006668F5" w:rsidRPr="00E22CCA" w:rsidRDefault="006668F5" w:rsidP="003444E2">
            <w:pPr>
              <w:spacing w:after="0"/>
              <w:jc w:val="center"/>
              <w:rPr>
                <w:rFonts w:ascii="Calibri" w:hAnsi="Calibri" w:cs="Calibri"/>
                <w:color w:val="000000"/>
                <w:lang w:val="en-US" w:eastAsia="zh-TW"/>
              </w:rPr>
            </w:pPr>
          </w:p>
        </w:tc>
        <w:tc>
          <w:tcPr>
            <w:tcW w:w="3780" w:type="dxa"/>
            <w:tcBorders>
              <w:top w:val="nil"/>
              <w:left w:val="nil"/>
              <w:bottom w:val="single" w:sz="4" w:space="0" w:color="auto"/>
              <w:right w:val="single" w:sz="4" w:space="0" w:color="auto"/>
            </w:tcBorders>
            <w:shd w:val="clear" w:color="auto" w:fill="auto"/>
            <w:noWrap/>
          </w:tcPr>
          <w:p w14:paraId="34FCC40C" w14:textId="20332970" w:rsidR="006668F5" w:rsidRPr="003444E2" w:rsidRDefault="006668F5" w:rsidP="003444E2">
            <w:pPr>
              <w:spacing w:after="0"/>
              <w:rPr>
                <w:rFonts w:asciiTheme="minorHAnsi" w:hAnsiTheme="minorHAnsi" w:cstheme="minorHAnsi"/>
                <w:color w:val="000000"/>
                <w:lang w:val="en-US" w:eastAsia="zh-TW"/>
              </w:rPr>
            </w:pPr>
            <w:r w:rsidRPr="003444E2">
              <w:rPr>
                <w:rFonts w:asciiTheme="minorHAnsi" w:hAnsiTheme="minorHAnsi" w:cstheme="minorHAnsi"/>
              </w:rPr>
              <w:t>Transmit ON/OFF time mask</w:t>
            </w:r>
          </w:p>
        </w:tc>
      </w:tr>
      <w:tr w:rsidR="006668F5" w:rsidRPr="00E22CCA" w14:paraId="7B8DF4BC" w14:textId="77777777" w:rsidTr="0051270E">
        <w:trPr>
          <w:trHeight w:val="144"/>
          <w:jc w:val="center"/>
        </w:trPr>
        <w:tc>
          <w:tcPr>
            <w:tcW w:w="1710" w:type="dxa"/>
            <w:vMerge/>
            <w:tcBorders>
              <w:left w:val="single" w:sz="4" w:space="0" w:color="auto"/>
              <w:right w:val="single" w:sz="4" w:space="0" w:color="auto"/>
            </w:tcBorders>
            <w:shd w:val="clear" w:color="auto" w:fill="auto"/>
            <w:noWrap/>
            <w:vAlign w:val="center"/>
            <w:hideMark/>
          </w:tcPr>
          <w:p w14:paraId="79B328F1" w14:textId="781C764F" w:rsidR="006668F5" w:rsidRPr="00E22CCA" w:rsidRDefault="006668F5" w:rsidP="003444E2">
            <w:pPr>
              <w:spacing w:after="0"/>
              <w:jc w:val="center"/>
              <w:rPr>
                <w:rFonts w:ascii="Calibri" w:hAnsi="Calibri" w:cs="Calibri"/>
                <w:color w:val="000000"/>
                <w:lang w:val="en-US" w:eastAsia="zh-TW"/>
              </w:rPr>
            </w:pPr>
          </w:p>
        </w:tc>
        <w:tc>
          <w:tcPr>
            <w:tcW w:w="3780" w:type="dxa"/>
            <w:tcBorders>
              <w:top w:val="nil"/>
              <w:left w:val="nil"/>
              <w:bottom w:val="single" w:sz="4" w:space="0" w:color="auto"/>
              <w:right w:val="single" w:sz="4" w:space="0" w:color="auto"/>
            </w:tcBorders>
            <w:shd w:val="clear" w:color="auto" w:fill="auto"/>
            <w:noWrap/>
            <w:hideMark/>
          </w:tcPr>
          <w:p w14:paraId="6936939E" w14:textId="7B47E6EA" w:rsidR="006668F5" w:rsidRPr="003444E2" w:rsidRDefault="006668F5" w:rsidP="003444E2">
            <w:pPr>
              <w:spacing w:after="0"/>
              <w:rPr>
                <w:rFonts w:asciiTheme="minorHAnsi" w:hAnsiTheme="minorHAnsi" w:cstheme="minorHAnsi"/>
                <w:color w:val="000000"/>
                <w:lang w:val="en-US" w:eastAsia="zh-TW"/>
              </w:rPr>
            </w:pPr>
            <w:r w:rsidRPr="003444E2">
              <w:rPr>
                <w:rFonts w:asciiTheme="minorHAnsi" w:hAnsiTheme="minorHAnsi" w:cstheme="minorHAnsi"/>
              </w:rPr>
              <w:t>Power control</w:t>
            </w:r>
          </w:p>
        </w:tc>
      </w:tr>
      <w:tr w:rsidR="006668F5" w:rsidRPr="00E22CCA" w14:paraId="1F2A0FAA" w14:textId="77777777" w:rsidTr="0051270E">
        <w:trPr>
          <w:trHeight w:val="144"/>
          <w:jc w:val="center"/>
        </w:trPr>
        <w:tc>
          <w:tcPr>
            <w:tcW w:w="1710" w:type="dxa"/>
            <w:vMerge/>
            <w:tcBorders>
              <w:left w:val="single" w:sz="4" w:space="0" w:color="auto"/>
              <w:right w:val="single" w:sz="4" w:space="0" w:color="auto"/>
            </w:tcBorders>
            <w:shd w:val="clear" w:color="auto" w:fill="auto"/>
            <w:noWrap/>
            <w:vAlign w:val="center"/>
            <w:hideMark/>
          </w:tcPr>
          <w:p w14:paraId="0FF2D932" w14:textId="58133C7D" w:rsidR="006668F5" w:rsidRPr="00E22CCA" w:rsidRDefault="006668F5" w:rsidP="003444E2">
            <w:pPr>
              <w:spacing w:after="0"/>
              <w:jc w:val="center"/>
              <w:rPr>
                <w:rFonts w:ascii="Calibri" w:hAnsi="Calibri" w:cs="Calibri"/>
                <w:color w:val="000000"/>
                <w:lang w:val="en-US" w:eastAsia="zh-TW"/>
              </w:rPr>
            </w:pPr>
          </w:p>
        </w:tc>
        <w:tc>
          <w:tcPr>
            <w:tcW w:w="3780" w:type="dxa"/>
            <w:tcBorders>
              <w:top w:val="nil"/>
              <w:left w:val="nil"/>
              <w:bottom w:val="single" w:sz="4" w:space="0" w:color="auto"/>
              <w:right w:val="single" w:sz="4" w:space="0" w:color="auto"/>
            </w:tcBorders>
            <w:shd w:val="clear" w:color="auto" w:fill="auto"/>
            <w:noWrap/>
            <w:hideMark/>
          </w:tcPr>
          <w:p w14:paraId="7283013E" w14:textId="1974FF3B" w:rsidR="006668F5" w:rsidRPr="003444E2" w:rsidRDefault="006668F5" w:rsidP="003444E2">
            <w:pPr>
              <w:spacing w:after="0"/>
              <w:rPr>
                <w:rFonts w:asciiTheme="minorHAnsi" w:hAnsiTheme="minorHAnsi" w:cstheme="minorHAnsi"/>
                <w:color w:val="000000"/>
                <w:lang w:val="en-US" w:eastAsia="zh-TW"/>
              </w:rPr>
            </w:pPr>
            <w:r w:rsidRPr="003444E2">
              <w:rPr>
                <w:rFonts w:asciiTheme="minorHAnsi" w:hAnsiTheme="minorHAnsi" w:cstheme="minorHAnsi"/>
              </w:rPr>
              <w:t>Transmit signal quality</w:t>
            </w:r>
          </w:p>
        </w:tc>
      </w:tr>
      <w:tr w:rsidR="006668F5" w:rsidRPr="00E22CCA" w14:paraId="62A391E0" w14:textId="77777777" w:rsidTr="0051270E">
        <w:trPr>
          <w:trHeight w:val="144"/>
          <w:jc w:val="center"/>
        </w:trPr>
        <w:tc>
          <w:tcPr>
            <w:tcW w:w="1710" w:type="dxa"/>
            <w:vMerge/>
            <w:tcBorders>
              <w:left w:val="single" w:sz="4" w:space="0" w:color="auto"/>
              <w:right w:val="single" w:sz="4" w:space="0" w:color="auto"/>
            </w:tcBorders>
            <w:shd w:val="clear" w:color="auto" w:fill="auto"/>
            <w:noWrap/>
            <w:vAlign w:val="center"/>
            <w:hideMark/>
          </w:tcPr>
          <w:p w14:paraId="2BA7ADF2" w14:textId="128C5FB6" w:rsidR="006668F5" w:rsidRPr="00E22CCA" w:rsidRDefault="006668F5" w:rsidP="006668F5">
            <w:pPr>
              <w:spacing w:after="0"/>
              <w:rPr>
                <w:rFonts w:ascii="Calibri" w:hAnsi="Calibri" w:cs="Calibri"/>
                <w:color w:val="000000"/>
                <w:lang w:val="en-US" w:eastAsia="zh-TW"/>
              </w:rPr>
            </w:pPr>
          </w:p>
        </w:tc>
        <w:tc>
          <w:tcPr>
            <w:tcW w:w="3780" w:type="dxa"/>
            <w:tcBorders>
              <w:top w:val="nil"/>
              <w:left w:val="nil"/>
              <w:bottom w:val="single" w:sz="4" w:space="0" w:color="auto"/>
              <w:right w:val="single" w:sz="4" w:space="0" w:color="auto"/>
            </w:tcBorders>
            <w:shd w:val="clear" w:color="auto" w:fill="auto"/>
            <w:noWrap/>
            <w:hideMark/>
          </w:tcPr>
          <w:p w14:paraId="5AC8F7CD" w14:textId="436A2C22" w:rsidR="006668F5" w:rsidRPr="003444E2" w:rsidRDefault="006668F5" w:rsidP="003444E2">
            <w:pPr>
              <w:spacing w:after="0"/>
              <w:rPr>
                <w:rFonts w:asciiTheme="minorHAnsi" w:hAnsiTheme="minorHAnsi" w:cstheme="minorHAnsi"/>
                <w:color w:val="000000"/>
                <w:lang w:val="en-US" w:eastAsia="zh-TW"/>
              </w:rPr>
            </w:pPr>
            <w:r w:rsidRPr="003444E2">
              <w:rPr>
                <w:rFonts w:asciiTheme="minorHAnsi" w:hAnsiTheme="minorHAnsi" w:cstheme="minorHAnsi"/>
              </w:rPr>
              <w:t>Adjacent Channel Leakage Ratio (ACLR)</w:t>
            </w:r>
          </w:p>
        </w:tc>
      </w:tr>
      <w:tr w:rsidR="006668F5" w:rsidRPr="00E22CCA" w14:paraId="0EA3C376" w14:textId="77777777" w:rsidTr="0051270E">
        <w:trPr>
          <w:trHeight w:val="144"/>
          <w:jc w:val="center"/>
        </w:trPr>
        <w:tc>
          <w:tcPr>
            <w:tcW w:w="1710" w:type="dxa"/>
            <w:vMerge/>
            <w:tcBorders>
              <w:left w:val="single" w:sz="4" w:space="0" w:color="auto"/>
              <w:bottom w:val="single" w:sz="4" w:space="0" w:color="auto"/>
              <w:right w:val="single" w:sz="4" w:space="0" w:color="auto"/>
            </w:tcBorders>
            <w:shd w:val="clear" w:color="auto" w:fill="auto"/>
            <w:noWrap/>
            <w:vAlign w:val="center"/>
            <w:hideMark/>
          </w:tcPr>
          <w:p w14:paraId="38203849" w14:textId="559BBE6E" w:rsidR="006668F5" w:rsidRPr="00E22CCA" w:rsidRDefault="006668F5" w:rsidP="003444E2">
            <w:pPr>
              <w:spacing w:after="0"/>
              <w:jc w:val="center"/>
              <w:rPr>
                <w:rFonts w:ascii="Calibri" w:hAnsi="Calibri" w:cs="Calibri"/>
                <w:color w:val="000000"/>
                <w:lang w:val="en-US" w:eastAsia="zh-TW"/>
              </w:rPr>
            </w:pPr>
          </w:p>
        </w:tc>
        <w:tc>
          <w:tcPr>
            <w:tcW w:w="3780" w:type="dxa"/>
            <w:tcBorders>
              <w:top w:val="nil"/>
              <w:left w:val="nil"/>
              <w:bottom w:val="single" w:sz="4" w:space="0" w:color="auto"/>
              <w:right w:val="single" w:sz="4" w:space="0" w:color="auto"/>
            </w:tcBorders>
            <w:shd w:val="clear" w:color="auto" w:fill="auto"/>
            <w:noWrap/>
            <w:hideMark/>
          </w:tcPr>
          <w:p w14:paraId="471C104D" w14:textId="4171678C" w:rsidR="006668F5" w:rsidRPr="003444E2" w:rsidRDefault="006668F5" w:rsidP="003444E2">
            <w:pPr>
              <w:spacing w:after="0"/>
              <w:rPr>
                <w:rFonts w:asciiTheme="minorHAnsi" w:hAnsiTheme="minorHAnsi" w:cstheme="minorHAnsi"/>
                <w:color w:val="000000"/>
                <w:lang w:val="en-US" w:eastAsia="zh-TW"/>
              </w:rPr>
            </w:pPr>
            <w:r w:rsidRPr="003444E2">
              <w:rPr>
                <w:rFonts w:asciiTheme="minorHAnsi" w:hAnsiTheme="minorHAnsi" w:cstheme="minorHAnsi"/>
              </w:rPr>
              <w:t>Occupied bandwidth</w:t>
            </w:r>
          </w:p>
        </w:tc>
      </w:tr>
      <w:tr w:rsidR="005303AA" w:rsidRPr="00E22CCA" w14:paraId="44C03E01" w14:textId="77777777" w:rsidTr="00427160">
        <w:trPr>
          <w:trHeight w:val="144"/>
          <w:jc w:val="center"/>
        </w:trPr>
        <w:tc>
          <w:tcPr>
            <w:tcW w:w="1710" w:type="dxa"/>
            <w:vMerge w:val="restart"/>
            <w:tcBorders>
              <w:top w:val="nil"/>
              <w:left w:val="single" w:sz="4" w:space="0" w:color="auto"/>
              <w:right w:val="single" w:sz="4" w:space="0" w:color="auto"/>
            </w:tcBorders>
            <w:shd w:val="clear" w:color="auto" w:fill="auto"/>
            <w:noWrap/>
            <w:vAlign w:val="center"/>
            <w:hideMark/>
          </w:tcPr>
          <w:p w14:paraId="3B8E4688" w14:textId="5C4E006D" w:rsidR="005303AA" w:rsidRPr="00E22CCA" w:rsidRDefault="005303AA" w:rsidP="003444E2">
            <w:pPr>
              <w:spacing w:after="0"/>
              <w:jc w:val="center"/>
              <w:rPr>
                <w:rFonts w:ascii="Calibri" w:hAnsi="Calibri" w:cs="Calibri"/>
                <w:color w:val="000000"/>
                <w:lang w:val="en-US" w:eastAsia="zh-TW"/>
              </w:rPr>
            </w:pPr>
            <w:r>
              <w:rPr>
                <w:rFonts w:ascii="Calibri" w:hAnsi="Calibri" w:cs="Calibri"/>
                <w:color w:val="000000"/>
                <w:lang w:val="en-US" w:eastAsia="zh-TW"/>
              </w:rPr>
              <w:t>TRP-based</w:t>
            </w:r>
          </w:p>
        </w:tc>
        <w:tc>
          <w:tcPr>
            <w:tcW w:w="3780" w:type="dxa"/>
            <w:tcBorders>
              <w:top w:val="nil"/>
              <w:left w:val="nil"/>
              <w:bottom w:val="single" w:sz="4" w:space="0" w:color="auto"/>
              <w:right w:val="single" w:sz="4" w:space="0" w:color="auto"/>
            </w:tcBorders>
            <w:shd w:val="clear" w:color="auto" w:fill="auto"/>
            <w:noWrap/>
            <w:hideMark/>
          </w:tcPr>
          <w:p w14:paraId="5C349FE1" w14:textId="70A82011" w:rsidR="005303AA" w:rsidRPr="003444E2" w:rsidRDefault="005303AA" w:rsidP="003444E2">
            <w:pPr>
              <w:spacing w:after="0"/>
              <w:rPr>
                <w:rFonts w:asciiTheme="minorHAnsi" w:hAnsiTheme="minorHAnsi" w:cstheme="minorHAnsi"/>
                <w:color w:val="000000"/>
                <w:lang w:val="en-US" w:eastAsia="zh-TW"/>
              </w:rPr>
            </w:pPr>
            <w:r w:rsidRPr="003444E2">
              <w:rPr>
                <w:rFonts w:asciiTheme="minorHAnsi" w:hAnsiTheme="minorHAnsi" w:cstheme="minorHAnsi"/>
              </w:rPr>
              <w:t>Maximum TRP</w:t>
            </w:r>
          </w:p>
        </w:tc>
      </w:tr>
      <w:tr w:rsidR="005303AA" w:rsidRPr="00E22CCA" w14:paraId="7F13EC16" w14:textId="77777777" w:rsidTr="00427160">
        <w:trPr>
          <w:trHeight w:val="144"/>
          <w:jc w:val="center"/>
        </w:trPr>
        <w:tc>
          <w:tcPr>
            <w:tcW w:w="1710" w:type="dxa"/>
            <w:vMerge/>
            <w:tcBorders>
              <w:left w:val="single" w:sz="4" w:space="0" w:color="auto"/>
              <w:right w:val="single" w:sz="4" w:space="0" w:color="auto"/>
            </w:tcBorders>
            <w:shd w:val="clear" w:color="auto" w:fill="auto"/>
            <w:noWrap/>
            <w:vAlign w:val="center"/>
            <w:hideMark/>
          </w:tcPr>
          <w:p w14:paraId="1E17987D" w14:textId="3853E3D3" w:rsidR="005303AA" w:rsidRPr="00E22CCA" w:rsidRDefault="005303AA" w:rsidP="003444E2">
            <w:pPr>
              <w:spacing w:after="0"/>
              <w:jc w:val="center"/>
              <w:rPr>
                <w:rFonts w:ascii="Calibri" w:hAnsi="Calibri" w:cs="Calibri"/>
                <w:color w:val="000000"/>
                <w:lang w:val="en-US" w:eastAsia="zh-TW"/>
              </w:rPr>
            </w:pPr>
          </w:p>
        </w:tc>
        <w:tc>
          <w:tcPr>
            <w:tcW w:w="3780" w:type="dxa"/>
            <w:tcBorders>
              <w:top w:val="nil"/>
              <w:left w:val="nil"/>
              <w:bottom w:val="single" w:sz="4" w:space="0" w:color="auto"/>
              <w:right w:val="single" w:sz="4" w:space="0" w:color="auto"/>
            </w:tcBorders>
            <w:shd w:val="clear" w:color="auto" w:fill="auto"/>
            <w:noWrap/>
            <w:hideMark/>
          </w:tcPr>
          <w:p w14:paraId="0A41AB03" w14:textId="3027CE10" w:rsidR="005303AA" w:rsidRPr="003444E2" w:rsidRDefault="005303AA" w:rsidP="003444E2">
            <w:pPr>
              <w:spacing w:after="0"/>
              <w:rPr>
                <w:rFonts w:asciiTheme="minorHAnsi" w:hAnsiTheme="minorHAnsi" w:cstheme="minorHAnsi"/>
                <w:color w:val="000000"/>
                <w:lang w:val="en-US" w:eastAsia="zh-TW"/>
              </w:rPr>
            </w:pPr>
            <w:r w:rsidRPr="003444E2">
              <w:rPr>
                <w:rFonts w:asciiTheme="minorHAnsi" w:hAnsiTheme="minorHAnsi" w:cstheme="minorHAnsi"/>
              </w:rPr>
              <w:t>Spectrum Emission Mask (SEM)</w:t>
            </w:r>
          </w:p>
        </w:tc>
      </w:tr>
      <w:tr w:rsidR="005303AA" w:rsidRPr="00E22CCA" w14:paraId="7B7F76F2" w14:textId="77777777" w:rsidTr="00427160">
        <w:trPr>
          <w:trHeight w:val="144"/>
          <w:jc w:val="center"/>
        </w:trPr>
        <w:tc>
          <w:tcPr>
            <w:tcW w:w="1710" w:type="dxa"/>
            <w:vMerge/>
            <w:tcBorders>
              <w:left w:val="single" w:sz="4" w:space="0" w:color="auto"/>
              <w:bottom w:val="single" w:sz="4" w:space="0" w:color="auto"/>
              <w:right w:val="single" w:sz="4" w:space="0" w:color="auto"/>
            </w:tcBorders>
            <w:shd w:val="clear" w:color="auto" w:fill="auto"/>
            <w:noWrap/>
            <w:vAlign w:val="center"/>
            <w:hideMark/>
          </w:tcPr>
          <w:p w14:paraId="3A551130" w14:textId="580B8D14" w:rsidR="005303AA" w:rsidRPr="00E22CCA" w:rsidRDefault="005303AA" w:rsidP="003444E2">
            <w:pPr>
              <w:spacing w:after="0"/>
              <w:jc w:val="center"/>
              <w:rPr>
                <w:rFonts w:ascii="Calibri" w:hAnsi="Calibri" w:cs="Calibri"/>
                <w:color w:val="000000"/>
                <w:lang w:val="en-US" w:eastAsia="zh-TW"/>
              </w:rPr>
            </w:pPr>
          </w:p>
        </w:tc>
        <w:tc>
          <w:tcPr>
            <w:tcW w:w="3780" w:type="dxa"/>
            <w:tcBorders>
              <w:top w:val="nil"/>
              <w:left w:val="nil"/>
              <w:bottom w:val="single" w:sz="4" w:space="0" w:color="auto"/>
              <w:right w:val="single" w:sz="4" w:space="0" w:color="auto"/>
            </w:tcBorders>
            <w:shd w:val="clear" w:color="auto" w:fill="auto"/>
            <w:noWrap/>
            <w:hideMark/>
          </w:tcPr>
          <w:p w14:paraId="6C812864" w14:textId="12E2AD13" w:rsidR="005303AA" w:rsidRPr="003444E2" w:rsidRDefault="005303AA" w:rsidP="003444E2">
            <w:pPr>
              <w:spacing w:after="0"/>
              <w:rPr>
                <w:rFonts w:asciiTheme="minorHAnsi" w:hAnsiTheme="minorHAnsi" w:cstheme="minorHAnsi"/>
                <w:color w:val="000000"/>
                <w:lang w:val="en-US" w:eastAsia="zh-TW"/>
              </w:rPr>
            </w:pPr>
            <w:r w:rsidRPr="003444E2">
              <w:rPr>
                <w:rFonts w:asciiTheme="minorHAnsi" w:hAnsiTheme="minorHAnsi" w:cstheme="minorHAnsi"/>
              </w:rPr>
              <w:t>Spurious emissions</w:t>
            </w:r>
          </w:p>
        </w:tc>
      </w:tr>
    </w:tbl>
    <w:p w14:paraId="4D07ABDC" w14:textId="77777777" w:rsidR="003444E2" w:rsidRDefault="003444E2" w:rsidP="003444E2">
      <w:pPr>
        <w:pStyle w:val="NormalWeb"/>
        <w:spacing w:before="0" w:beforeAutospacing="0" w:after="0" w:afterAutospacing="0"/>
        <w:jc w:val="center"/>
        <w:rPr>
          <w:rFonts w:ascii="Arial" w:hAnsi="Arial" w:cs="Arial"/>
          <w:b/>
          <w:bCs/>
          <w:sz w:val="20"/>
          <w:szCs w:val="20"/>
        </w:rPr>
      </w:pPr>
    </w:p>
    <w:p w14:paraId="02CA1B9A" w14:textId="2D0C60D7" w:rsidR="00E22CCA" w:rsidRDefault="00E22CCA" w:rsidP="003444E2">
      <w:pPr>
        <w:pStyle w:val="NormalWeb"/>
        <w:spacing w:before="0" w:beforeAutospacing="0"/>
        <w:jc w:val="center"/>
      </w:pPr>
      <w:r>
        <w:rPr>
          <w:rFonts w:ascii="Arial" w:hAnsi="Arial" w:cs="Arial"/>
          <w:b/>
          <w:bCs/>
          <w:sz w:val="20"/>
          <w:szCs w:val="20"/>
        </w:rPr>
        <w:t xml:space="preserve">Table 2-1 </w:t>
      </w:r>
      <w:r w:rsidR="006668F5">
        <w:rPr>
          <w:rFonts w:ascii="Arial" w:hAnsi="Arial" w:cs="Arial"/>
          <w:b/>
          <w:bCs/>
          <w:sz w:val="20"/>
          <w:szCs w:val="20"/>
        </w:rPr>
        <w:t xml:space="preserve">Test metric for FR2 </w:t>
      </w:r>
      <w:r w:rsidR="006668F5" w:rsidRPr="006668F5">
        <w:rPr>
          <w:rFonts w:ascii="Arial" w:hAnsi="Arial" w:cs="Arial"/>
          <w:b/>
          <w:bCs/>
          <w:sz w:val="20"/>
          <w:szCs w:val="20"/>
        </w:rPr>
        <w:t>UE transmitter characteristics</w:t>
      </w:r>
      <w:r w:rsidR="006668F5">
        <w:rPr>
          <w:rFonts w:ascii="Arial" w:hAnsi="Arial" w:cs="Arial"/>
          <w:b/>
          <w:bCs/>
          <w:sz w:val="20"/>
          <w:szCs w:val="20"/>
        </w:rPr>
        <w:t xml:space="preserve"> verifications</w:t>
      </w:r>
    </w:p>
    <w:p w14:paraId="36D2FFEE" w14:textId="2E059AA8" w:rsidR="00A03953" w:rsidRDefault="00DC4163" w:rsidP="00E22CCA">
      <w:pPr>
        <w:spacing w:after="120"/>
        <w:jc w:val="both"/>
        <w:rPr>
          <w:rFonts w:ascii="Arial" w:hAnsi="Arial" w:cs="Arial"/>
          <w:lang w:val="en-US"/>
        </w:rPr>
      </w:pPr>
      <w:r>
        <w:rPr>
          <w:rFonts w:ascii="Arial" w:hAnsi="Arial" w:cs="Arial"/>
        </w:rPr>
        <w:lastRenderedPageBreak/>
        <w:t xml:space="preserve">The </w:t>
      </w:r>
      <w:r w:rsidRPr="00C1199E">
        <w:rPr>
          <w:rFonts w:ascii="Arial" w:hAnsi="Arial" w:cs="Arial"/>
        </w:rPr>
        <w:t xml:space="preserve">TRP-based test metric is </w:t>
      </w:r>
      <w:r>
        <w:rPr>
          <w:rFonts w:ascii="Arial" w:hAnsi="Arial" w:cs="Arial"/>
        </w:rPr>
        <w:t>infamous</w:t>
      </w:r>
      <w:r w:rsidRPr="00C1199E">
        <w:rPr>
          <w:rFonts w:ascii="Arial" w:hAnsi="Arial" w:cs="Arial"/>
        </w:rPr>
        <w:t>ly known for its lengthy test time as EIRP has to be measured at each TRP grid where the number of gri</w:t>
      </w:r>
      <w:r>
        <w:rPr>
          <w:rFonts w:ascii="Arial" w:hAnsi="Arial" w:cs="Arial"/>
        </w:rPr>
        <w:t>d</w:t>
      </w:r>
      <w:r w:rsidRPr="00C1199E">
        <w:rPr>
          <w:rFonts w:ascii="Arial" w:hAnsi="Arial" w:cs="Arial"/>
        </w:rPr>
        <w:t xml:space="preserve"> points (N</w:t>
      </w:r>
      <w:r w:rsidRPr="00C1199E">
        <w:rPr>
          <w:rFonts w:ascii="Arial" w:hAnsi="Arial" w:cs="Arial"/>
          <w:vertAlign w:val="subscript"/>
        </w:rPr>
        <w:t>TRP_grid</w:t>
      </w:r>
      <w:r w:rsidRPr="00C1199E">
        <w:rPr>
          <w:rFonts w:ascii="Arial" w:hAnsi="Arial" w:cs="Arial"/>
        </w:rPr>
        <w:t xml:space="preserve">) can range from </w:t>
      </w:r>
      <w:r>
        <w:rPr>
          <w:rFonts w:ascii="Arial" w:hAnsi="Arial" w:cs="Arial"/>
        </w:rPr>
        <w:t xml:space="preserve">above </w:t>
      </w:r>
      <w:r w:rsidRPr="00C1199E">
        <w:rPr>
          <w:rFonts w:ascii="Arial" w:hAnsi="Arial" w:cs="Arial"/>
        </w:rPr>
        <w:t>a hundred to more than one thousand over a sphere</w:t>
      </w:r>
      <w:r>
        <w:rPr>
          <w:rFonts w:ascii="Arial" w:hAnsi="Arial" w:cs="Arial"/>
        </w:rPr>
        <w:t xml:space="preserve"> [2]. </w:t>
      </w:r>
      <w:r w:rsidRPr="0065560D">
        <w:rPr>
          <w:rFonts w:ascii="Arial" w:hAnsi="Arial" w:cs="Arial"/>
        </w:rPr>
        <w:t>Another downside for TRP-based test metric is that at certain spatial angles, the EIRP could be much lower than that at peak direction. The EIRP measurement at these angles, especially for out-of-band emissions where the power is much lower than the wanted signal, could be inaccurate due to insufficient SNR at tester receiver.</w:t>
      </w:r>
      <w:r>
        <w:rPr>
          <w:rFonts w:ascii="Arial" w:hAnsi="Arial" w:cs="Arial"/>
        </w:rPr>
        <w:t xml:space="preserve"> Owing to the </w:t>
      </w:r>
      <w:r w:rsidRPr="006C54EF">
        <w:rPr>
          <w:rFonts w:ascii="Arial" w:hAnsi="Arial" w:cs="Arial"/>
        </w:rPr>
        <w:t>aforementioned concerns on TRP-based test metric, RAN5 has agreed to change the ACLR test metric from TRP-based to EIRP-based</w:t>
      </w:r>
      <w:r>
        <w:rPr>
          <w:rFonts w:ascii="Arial" w:hAnsi="Arial" w:cs="Arial"/>
        </w:rPr>
        <w:t xml:space="preserve"> [3] </w:t>
      </w:r>
      <w:r w:rsidR="00AA3724">
        <w:rPr>
          <w:rFonts w:ascii="Arial" w:hAnsi="Arial" w:cs="Arial"/>
        </w:rPr>
        <w:t>since</w:t>
      </w:r>
      <w:r>
        <w:rPr>
          <w:rFonts w:ascii="Arial" w:hAnsi="Arial" w:cs="Arial"/>
        </w:rPr>
        <w:t xml:space="preserve"> b</w:t>
      </w:r>
      <w:r w:rsidRPr="00AB1518">
        <w:rPr>
          <w:rFonts w:ascii="Arial" w:hAnsi="Arial" w:cs="Arial"/>
        </w:rPr>
        <w:t xml:space="preserve">oth test metrics theoretically should provide the same ACLR measurement result </w:t>
      </w:r>
      <w:r>
        <w:rPr>
          <w:rFonts w:ascii="Arial" w:hAnsi="Arial" w:cs="Arial"/>
        </w:rPr>
        <w:t>as</w:t>
      </w:r>
      <w:r w:rsidRPr="00AB1518">
        <w:rPr>
          <w:rFonts w:ascii="Arial" w:hAnsi="Arial" w:cs="Arial"/>
        </w:rPr>
        <w:t xml:space="preserve"> ACLR is </w:t>
      </w:r>
      <w:r>
        <w:rPr>
          <w:rFonts w:ascii="Arial" w:hAnsi="Arial" w:cs="Arial"/>
        </w:rPr>
        <w:t xml:space="preserve">expected to be </w:t>
      </w:r>
      <w:r w:rsidRPr="00AB1518">
        <w:rPr>
          <w:rFonts w:ascii="Arial" w:hAnsi="Arial" w:cs="Arial"/>
        </w:rPr>
        <w:t>spatially flat (independent of spatial angle) which has been mathematically shown in [</w:t>
      </w:r>
      <w:r>
        <w:rPr>
          <w:rFonts w:ascii="Arial" w:hAnsi="Arial" w:cs="Arial"/>
        </w:rPr>
        <w:t>4</w:t>
      </w:r>
      <w:r w:rsidRPr="00AB1518">
        <w:rPr>
          <w:rFonts w:ascii="Arial" w:hAnsi="Arial" w:cs="Arial"/>
        </w:rPr>
        <w:t>]</w:t>
      </w:r>
      <w:r>
        <w:rPr>
          <w:rFonts w:ascii="Arial" w:hAnsi="Arial" w:cs="Arial"/>
        </w:rPr>
        <w:t xml:space="preserve"> and verified by </w:t>
      </w:r>
      <w:r w:rsidR="00BF3FE4">
        <w:rPr>
          <w:rFonts w:ascii="Arial" w:hAnsi="Arial" w:cs="Arial"/>
        </w:rPr>
        <w:t xml:space="preserve">real </w:t>
      </w:r>
      <w:r>
        <w:rPr>
          <w:rFonts w:ascii="Arial" w:hAnsi="Arial" w:cs="Arial"/>
        </w:rPr>
        <w:t>measurement data [5].</w:t>
      </w:r>
      <w:r w:rsidR="00B90A66">
        <w:rPr>
          <w:rFonts w:ascii="Arial" w:hAnsi="Arial" w:cs="Arial"/>
          <w:lang w:val="en-US"/>
        </w:rPr>
        <w:t xml:space="preserve"> </w:t>
      </w:r>
      <w:r w:rsidR="00C41FEE">
        <w:rPr>
          <w:rFonts w:ascii="Arial" w:hAnsi="Arial" w:cs="Arial"/>
          <w:lang w:val="en-US"/>
        </w:rPr>
        <w:t xml:space="preserve">   </w:t>
      </w:r>
      <w:r w:rsidR="00A03953">
        <w:rPr>
          <w:rFonts w:ascii="Arial" w:hAnsi="Arial" w:cs="Arial"/>
          <w:lang w:val="en-US"/>
        </w:rPr>
        <w:t xml:space="preserve"> </w:t>
      </w:r>
    </w:p>
    <w:p w14:paraId="4282838A" w14:textId="77777777" w:rsidR="00A03953" w:rsidRDefault="00A03953" w:rsidP="00682A6B">
      <w:pPr>
        <w:spacing w:after="0"/>
        <w:jc w:val="both"/>
        <w:rPr>
          <w:rFonts w:ascii="Arial" w:hAnsi="Arial" w:cs="Arial"/>
          <w:lang w:val="en-US"/>
        </w:rPr>
      </w:pPr>
    </w:p>
    <w:p w14:paraId="17A15BDC" w14:textId="1AFA31BA" w:rsidR="00F0387D" w:rsidRDefault="00F0387D" w:rsidP="00E22CCA">
      <w:pPr>
        <w:spacing w:after="120"/>
        <w:jc w:val="both"/>
        <w:rPr>
          <w:rFonts w:ascii="Arial" w:hAnsi="Arial" w:cs="Arial"/>
          <w:b/>
          <w:bCs/>
          <w:i/>
          <w:iCs/>
          <w:lang w:val="en-US"/>
        </w:rPr>
      </w:pPr>
      <w:r>
        <w:rPr>
          <w:rFonts w:ascii="Arial" w:hAnsi="Arial" w:cs="Arial"/>
          <w:b/>
          <w:bCs/>
          <w:i/>
          <w:iCs/>
          <w:lang w:val="en-US"/>
        </w:rPr>
        <w:t>Observation 1</w:t>
      </w:r>
      <w:r w:rsidRPr="00F0387D">
        <w:rPr>
          <w:rFonts w:ascii="Arial" w:hAnsi="Arial" w:cs="Arial"/>
          <w:i/>
          <w:iCs/>
          <w:lang w:val="en-US"/>
        </w:rPr>
        <w:t xml:space="preserve">: </w:t>
      </w:r>
      <w:r w:rsidRPr="00F0387D">
        <w:rPr>
          <w:rFonts w:ascii="Arial" w:hAnsi="Arial" w:cs="Arial"/>
          <w:i/>
          <w:iCs/>
        </w:rPr>
        <w:t>The TRP-based test metric is infamously known for its lengthy test time as EIRP has to be measured at each TRP grid where the number of grid points (N</w:t>
      </w:r>
      <w:r w:rsidRPr="00F0387D">
        <w:rPr>
          <w:rFonts w:ascii="Arial" w:hAnsi="Arial" w:cs="Arial"/>
          <w:i/>
          <w:iCs/>
          <w:vertAlign w:val="subscript"/>
        </w:rPr>
        <w:t>TRP_grid</w:t>
      </w:r>
      <w:r w:rsidRPr="00F0387D">
        <w:rPr>
          <w:rFonts w:ascii="Arial" w:hAnsi="Arial" w:cs="Arial"/>
          <w:i/>
          <w:iCs/>
        </w:rPr>
        <w:t>) can range from above a hundred to more than one thousand over a sphere</w:t>
      </w:r>
      <w:r>
        <w:rPr>
          <w:rFonts w:ascii="Arial" w:hAnsi="Arial" w:cs="Arial"/>
          <w:i/>
          <w:iCs/>
        </w:rPr>
        <w:t>.</w:t>
      </w:r>
    </w:p>
    <w:p w14:paraId="5711146A" w14:textId="77777777" w:rsidR="00F0387D" w:rsidRDefault="00F0387D" w:rsidP="00F0387D">
      <w:pPr>
        <w:spacing w:after="0"/>
        <w:jc w:val="both"/>
        <w:rPr>
          <w:rFonts w:ascii="Arial" w:hAnsi="Arial" w:cs="Arial"/>
          <w:b/>
          <w:bCs/>
          <w:i/>
          <w:iCs/>
          <w:lang w:val="en-US"/>
        </w:rPr>
      </w:pPr>
    </w:p>
    <w:p w14:paraId="604E4701" w14:textId="6C665757" w:rsidR="00E22CCA" w:rsidRPr="00C7217D" w:rsidRDefault="00682A6B" w:rsidP="00E22CCA">
      <w:pPr>
        <w:spacing w:after="120"/>
        <w:jc w:val="both"/>
        <w:rPr>
          <w:rFonts w:ascii="Arial" w:hAnsi="Arial" w:cs="Arial"/>
          <w:i/>
          <w:iCs/>
          <w:lang w:val="en-US"/>
        </w:rPr>
      </w:pPr>
      <w:r w:rsidRPr="00C7217D">
        <w:rPr>
          <w:rFonts w:ascii="Arial" w:hAnsi="Arial" w:cs="Arial"/>
          <w:b/>
          <w:bCs/>
          <w:i/>
          <w:iCs/>
          <w:lang w:val="en-US"/>
        </w:rPr>
        <w:t xml:space="preserve">Observation </w:t>
      </w:r>
      <w:r w:rsidR="00F0387D">
        <w:rPr>
          <w:rFonts w:ascii="Arial" w:hAnsi="Arial" w:cs="Arial"/>
          <w:b/>
          <w:bCs/>
          <w:i/>
          <w:iCs/>
          <w:lang w:val="en-US"/>
        </w:rPr>
        <w:t>2</w:t>
      </w:r>
      <w:r w:rsidRPr="00C7217D">
        <w:rPr>
          <w:rFonts w:ascii="Arial" w:hAnsi="Arial" w:cs="Arial"/>
          <w:i/>
          <w:iCs/>
          <w:lang w:val="en-US"/>
        </w:rPr>
        <w:t xml:space="preserve">: </w:t>
      </w:r>
      <w:r w:rsidR="007F217A">
        <w:rPr>
          <w:rFonts w:ascii="Arial" w:hAnsi="Arial" w:cs="Arial"/>
          <w:i/>
          <w:iCs/>
          <w:lang w:val="en-US"/>
        </w:rPr>
        <w:t xml:space="preserve">RAN5 </w:t>
      </w:r>
      <w:r w:rsidR="007F217A" w:rsidRPr="007F217A">
        <w:rPr>
          <w:rFonts w:ascii="Arial" w:hAnsi="Arial" w:cs="Arial"/>
          <w:i/>
          <w:iCs/>
        </w:rPr>
        <w:t>has agreed to change the ACLR test metric from TRP-based to EIRP-based</w:t>
      </w:r>
      <w:r w:rsidR="007F217A">
        <w:rPr>
          <w:rFonts w:ascii="Arial" w:hAnsi="Arial" w:cs="Arial"/>
          <w:i/>
          <w:iCs/>
        </w:rPr>
        <w:t>.</w:t>
      </w:r>
    </w:p>
    <w:p w14:paraId="3419826C" w14:textId="0AEF89EE" w:rsidR="001E76DE" w:rsidRDefault="001E76DE" w:rsidP="00C7217D">
      <w:pPr>
        <w:spacing w:after="0"/>
        <w:jc w:val="both"/>
        <w:rPr>
          <w:rFonts w:ascii="Arial" w:hAnsi="Arial" w:cs="Arial"/>
          <w:lang w:val="en-US"/>
        </w:rPr>
      </w:pPr>
    </w:p>
    <w:p w14:paraId="6D5418A9" w14:textId="77777777" w:rsidR="00D77F34" w:rsidRDefault="007F217A" w:rsidP="0007497D">
      <w:pPr>
        <w:spacing w:after="120"/>
        <w:jc w:val="both"/>
        <w:rPr>
          <w:rFonts w:ascii="Arial" w:hAnsi="Arial" w:cs="Arial"/>
          <w:lang w:val="en-US"/>
        </w:rPr>
      </w:pPr>
      <w:r>
        <w:rPr>
          <w:rFonts w:ascii="Arial" w:hAnsi="Arial" w:cs="Arial"/>
          <w:lang w:val="en-US"/>
        </w:rPr>
        <w:t xml:space="preserve">Compared to the original TRP-based ACLR measurement, the </w:t>
      </w:r>
      <w:r w:rsidRPr="007F217A">
        <w:rPr>
          <w:rFonts w:ascii="Arial" w:hAnsi="Arial" w:cs="Arial"/>
          <w:lang w:val="en-US"/>
        </w:rPr>
        <w:t>TRP-based test metric for SEM measurement</w:t>
      </w:r>
      <w:r>
        <w:rPr>
          <w:rFonts w:ascii="Arial" w:hAnsi="Arial" w:cs="Arial"/>
          <w:lang w:val="en-US"/>
        </w:rPr>
        <w:t xml:space="preserve"> is even more time consuming </w:t>
      </w:r>
      <w:r w:rsidR="004B1648" w:rsidRPr="004B1648">
        <w:rPr>
          <w:rFonts w:ascii="Arial" w:hAnsi="Arial" w:cs="Arial"/>
          <w:lang w:val="en-US"/>
        </w:rPr>
        <w:t>due to that the SEM measurement bandwidth is only 1MHz and the Δf</w:t>
      </w:r>
      <w:r w:rsidR="004B1648" w:rsidRPr="004B1648">
        <w:rPr>
          <w:rFonts w:ascii="Arial" w:hAnsi="Arial" w:cs="Arial"/>
          <w:vertAlign w:val="subscript"/>
          <w:lang w:val="en-US"/>
        </w:rPr>
        <w:t>OOB</w:t>
      </w:r>
      <w:r w:rsidR="004B1648" w:rsidRPr="004B1648">
        <w:rPr>
          <w:rFonts w:ascii="Arial" w:hAnsi="Arial" w:cs="Arial"/>
          <w:lang w:val="en-US"/>
        </w:rPr>
        <w:t xml:space="preserve"> (offset range) is 2 times of the channel bandwidth at either side of the channel as shown</w:t>
      </w:r>
      <w:r w:rsidR="004B1648">
        <w:rPr>
          <w:rFonts w:ascii="Arial" w:hAnsi="Arial" w:cs="Arial"/>
          <w:lang w:val="en-US"/>
        </w:rPr>
        <w:t xml:space="preserve"> in the requirement table below which is recaptured from TS 38.101-2 [1] Table </w:t>
      </w:r>
      <w:r w:rsidR="00D77F34">
        <w:rPr>
          <w:rFonts w:ascii="Arial" w:hAnsi="Arial" w:cs="Arial"/>
          <w:lang w:val="en-US"/>
        </w:rPr>
        <w:t>6.5.2.1-1.</w:t>
      </w:r>
    </w:p>
    <w:p w14:paraId="7BD34D54" w14:textId="77777777" w:rsidR="00D77F34" w:rsidRDefault="00D77F34" w:rsidP="00D77F34">
      <w:pPr>
        <w:spacing w:after="0"/>
        <w:jc w:val="both"/>
        <w:rPr>
          <w:rFonts w:ascii="Arial" w:hAnsi="Arial" w:cs="Arial"/>
          <w:lang w:val="en-US"/>
        </w:rPr>
      </w:pP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D77F34" w:rsidRPr="00C04A08" w14:paraId="3DF5C465" w14:textId="77777777" w:rsidTr="00D745C3">
        <w:trPr>
          <w:cantSplit/>
          <w:jc w:val="center"/>
        </w:trPr>
        <w:tc>
          <w:tcPr>
            <w:tcW w:w="5905" w:type="dxa"/>
            <w:gridSpan w:val="6"/>
          </w:tcPr>
          <w:p w14:paraId="3D493EAA" w14:textId="77777777" w:rsidR="00D77F34" w:rsidRPr="00C04A08" w:rsidRDefault="00D77F34" w:rsidP="00D745C3">
            <w:pPr>
              <w:pStyle w:val="TAH"/>
              <w:rPr>
                <w:rFonts w:cs="Arial"/>
              </w:rPr>
            </w:pPr>
            <w:r w:rsidRPr="00C04A08">
              <w:rPr>
                <w:rFonts w:cs="Arial"/>
              </w:rPr>
              <w:t>Spectrum emission limit (dBm) / Channel bandwidth</w:t>
            </w:r>
          </w:p>
        </w:tc>
      </w:tr>
      <w:tr w:rsidR="00D77F34" w:rsidRPr="00C04A08" w14:paraId="2E7CA179" w14:textId="77777777" w:rsidTr="00D745C3">
        <w:trPr>
          <w:cantSplit/>
          <w:jc w:val="center"/>
        </w:trPr>
        <w:tc>
          <w:tcPr>
            <w:tcW w:w="1192" w:type="dxa"/>
          </w:tcPr>
          <w:p w14:paraId="187C18DB" w14:textId="77777777" w:rsidR="00D77F34" w:rsidRPr="00C04A08" w:rsidRDefault="00D77F34" w:rsidP="00D745C3">
            <w:pPr>
              <w:pStyle w:val="TAH"/>
              <w:rPr>
                <w:rFonts w:cs="Arial"/>
              </w:rPr>
            </w:pPr>
            <w:r w:rsidRPr="00C04A08">
              <w:rPr>
                <w:rFonts w:cs="Arial"/>
              </w:rPr>
              <w:t>Δf</w:t>
            </w:r>
            <w:r w:rsidRPr="00C04A08">
              <w:rPr>
                <w:rFonts w:cs="Arial"/>
                <w:vertAlign w:val="subscript"/>
              </w:rPr>
              <w:t>OOB</w:t>
            </w:r>
          </w:p>
          <w:p w14:paraId="6BD24BF1" w14:textId="77777777" w:rsidR="00D77F34" w:rsidRPr="00C04A08" w:rsidRDefault="00D77F34" w:rsidP="00D745C3">
            <w:pPr>
              <w:pStyle w:val="TAH"/>
              <w:rPr>
                <w:rFonts w:cs="Arial"/>
              </w:rPr>
            </w:pPr>
            <w:r w:rsidRPr="00C04A08">
              <w:rPr>
                <w:rFonts w:cs="Arial"/>
              </w:rPr>
              <w:t>(MHz)</w:t>
            </w:r>
          </w:p>
        </w:tc>
        <w:tc>
          <w:tcPr>
            <w:tcW w:w="744" w:type="dxa"/>
          </w:tcPr>
          <w:p w14:paraId="7DB85A34" w14:textId="77777777" w:rsidR="00D77F34" w:rsidRPr="00C04A08" w:rsidRDefault="00D77F34" w:rsidP="00D745C3">
            <w:pPr>
              <w:pStyle w:val="TAH"/>
              <w:rPr>
                <w:rFonts w:cs="Arial"/>
              </w:rPr>
            </w:pPr>
            <w:r w:rsidRPr="00C04A08">
              <w:rPr>
                <w:rFonts w:cs="Arial"/>
              </w:rPr>
              <w:t>50</w:t>
            </w:r>
          </w:p>
          <w:p w14:paraId="24696E42" w14:textId="77777777" w:rsidR="00D77F34" w:rsidRPr="00C04A08" w:rsidRDefault="00D77F34" w:rsidP="00D745C3">
            <w:pPr>
              <w:pStyle w:val="TAH"/>
              <w:rPr>
                <w:rFonts w:cs="Arial"/>
              </w:rPr>
            </w:pPr>
            <w:r w:rsidRPr="00C04A08">
              <w:rPr>
                <w:rFonts w:cs="Arial"/>
              </w:rPr>
              <w:t>MHz</w:t>
            </w:r>
          </w:p>
        </w:tc>
        <w:tc>
          <w:tcPr>
            <w:tcW w:w="851" w:type="dxa"/>
          </w:tcPr>
          <w:p w14:paraId="7BB7AD12" w14:textId="77777777" w:rsidR="00D77F34" w:rsidRPr="00C04A08" w:rsidRDefault="00D77F34" w:rsidP="00D745C3">
            <w:pPr>
              <w:pStyle w:val="TAH"/>
              <w:rPr>
                <w:rFonts w:cs="Arial"/>
              </w:rPr>
            </w:pPr>
            <w:r w:rsidRPr="00C04A08">
              <w:rPr>
                <w:rFonts w:cs="Arial"/>
              </w:rPr>
              <w:t>100</w:t>
            </w:r>
          </w:p>
          <w:p w14:paraId="5077763C" w14:textId="77777777" w:rsidR="00D77F34" w:rsidRPr="00C04A08" w:rsidRDefault="00D77F34" w:rsidP="00D745C3">
            <w:pPr>
              <w:pStyle w:val="TAH"/>
              <w:rPr>
                <w:rFonts w:cs="Arial"/>
              </w:rPr>
            </w:pPr>
            <w:r w:rsidRPr="00C04A08">
              <w:rPr>
                <w:rFonts w:cs="Arial"/>
              </w:rPr>
              <w:t>MHz</w:t>
            </w:r>
          </w:p>
        </w:tc>
        <w:tc>
          <w:tcPr>
            <w:tcW w:w="850" w:type="dxa"/>
          </w:tcPr>
          <w:p w14:paraId="11FFCED1" w14:textId="77777777" w:rsidR="00D77F34" w:rsidRPr="00C04A08" w:rsidRDefault="00D77F34" w:rsidP="00D745C3">
            <w:pPr>
              <w:pStyle w:val="TAH"/>
              <w:rPr>
                <w:rFonts w:cs="Arial"/>
              </w:rPr>
            </w:pPr>
            <w:r w:rsidRPr="00C04A08">
              <w:rPr>
                <w:rFonts w:cs="Arial"/>
              </w:rPr>
              <w:t>200</w:t>
            </w:r>
          </w:p>
          <w:p w14:paraId="1DADD470" w14:textId="77777777" w:rsidR="00D77F34" w:rsidRPr="00C04A08" w:rsidRDefault="00D77F34" w:rsidP="00D745C3">
            <w:pPr>
              <w:pStyle w:val="TAH"/>
              <w:rPr>
                <w:rFonts w:cs="Arial"/>
              </w:rPr>
            </w:pPr>
            <w:r w:rsidRPr="00C04A08">
              <w:rPr>
                <w:rFonts w:cs="Arial"/>
              </w:rPr>
              <w:t>MHz</w:t>
            </w:r>
          </w:p>
        </w:tc>
        <w:tc>
          <w:tcPr>
            <w:tcW w:w="851" w:type="dxa"/>
          </w:tcPr>
          <w:p w14:paraId="30BB7C1E" w14:textId="77777777" w:rsidR="00D77F34" w:rsidRPr="00C04A08" w:rsidRDefault="00D77F34" w:rsidP="00D745C3">
            <w:pPr>
              <w:pStyle w:val="TAH"/>
              <w:rPr>
                <w:rFonts w:cs="Arial"/>
              </w:rPr>
            </w:pPr>
            <w:r w:rsidRPr="00C04A08">
              <w:rPr>
                <w:rFonts w:cs="Arial"/>
              </w:rPr>
              <w:t>400</w:t>
            </w:r>
          </w:p>
          <w:p w14:paraId="239563EA" w14:textId="77777777" w:rsidR="00D77F34" w:rsidRPr="00C04A08" w:rsidRDefault="00D77F34" w:rsidP="00D745C3">
            <w:pPr>
              <w:pStyle w:val="TAH"/>
              <w:rPr>
                <w:rFonts w:cs="Arial"/>
              </w:rPr>
            </w:pPr>
            <w:r w:rsidRPr="00C04A08">
              <w:rPr>
                <w:rFonts w:cs="Arial"/>
              </w:rPr>
              <w:t>MHz</w:t>
            </w:r>
          </w:p>
        </w:tc>
        <w:tc>
          <w:tcPr>
            <w:tcW w:w="1417" w:type="dxa"/>
          </w:tcPr>
          <w:p w14:paraId="3526D9C1" w14:textId="77777777" w:rsidR="00D77F34" w:rsidRPr="00C04A08" w:rsidRDefault="00D77F34" w:rsidP="00D745C3">
            <w:pPr>
              <w:pStyle w:val="TAH"/>
              <w:rPr>
                <w:rFonts w:cs="Arial"/>
              </w:rPr>
            </w:pPr>
            <w:r w:rsidRPr="00C04A08">
              <w:rPr>
                <w:rFonts w:cs="Arial"/>
              </w:rPr>
              <w:t>Measurement bandwidth</w:t>
            </w:r>
          </w:p>
        </w:tc>
      </w:tr>
      <w:tr w:rsidR="00D77F34" w:rsidRPr="00C04A08" w14:paraId="2E4DF3BC" w14:textId="77777777" w:rsidTr="00D745C3">
        <w:trPr>
          <w:jc w:val="center"/>
        </w:trPr>
        <w:tc>
          <w:tcPr>
            <w:tcW w:w="1192" w:type="dxa"/>
          </w:tcPr>
          <w:p w14:paraId="7E4B690F" w14:textId="77777777" w:rsidR="00D77F34" w:rsidRPr="00C04A08" w:rsidRDefault="00D77F34" w:rsidP="00D745C3">
            <w:pPr>
              <w:pStyle w:val="TAC"/>
              <w:rPr>
                <w:rFonts w:cs="Arial"/>
                <w:b/>
              </w:rPr>
            </w:pPr>
            <w:r w:rsidRPr="00C04A08">
              <w:rPr>
                <w:rFonts w:cs="Arial"/>
              </w:rPr>
              <w:sym w:font="Symbol" w:char="F0B1"/>
            </w:r>
            <w:r w:rsidRPr="00C04A08">
              <w:rPr>
                <w:rFonts w:cs="Arial"/>
              </w:rPr>
              <w:t xml:space="preserve"> 0-5</w:t>
            </w:r>
          </w:p>
        </w:tc>
        <w:tc>
          <w:tcPr>
            <w:tcW w:w="744" w:type="dxa"/>
          </w:tcPr>
          <w:p w14:paraId="2E0A56F1" w14:textId="77777777" w:rsidR="00D77F34" w:rsidRPr="00C04A08" w:rsidRDefault="00D77F34" w:rsidP="00D745C3">
            <w:pPr>
              <w:pStyle w:val="TAC"/>
              <w:rPr>
                <w:rFonts w:cs="Arial"/>
                <w:b/>
              </w:rPr>
            </w:pPr>
            <w:r w:rsidRPr="00C04A08">
              <w:rPr>
                <w:rFonts w:cs="Arial"/>
              </w:rPr>
              <w:t xml:space="preserve">-5 </w:t>
            </w:r>
          </w:p>
        </w:tc>
        <w:tc>
          <w:tcPr>
            <w:tcW w:w="851" w:type="dxa"/>
          </w:tcPr>
          <w:p w14:paraId="5DB62401" w14:textId="77777777" w:rsidR="00D77F34" w:rsidRPr="00C04A08" w:rsidRDefault="00D77F34" w:rsidP="00D745C3">
            <w:pPr>
              <w:pStyle w:val="TAC"/>
              <w:rPr>
                <w:rFonts w:cs="Arial"/>
                <w:b/>
              </w:rPr>
            </w:pPr>
            <w:r w:rsidRPr="00C04A08">
              <w:rPr>
                <w:rFonts w:cs="Arial"/>
              </w:rPr>
              <w:t>-5</w:t>
            </w:r>
          </w:p>
        </w:tc>
        <w:tc>
          <w:tcPr>
            <w:tcW w:w="850" w:type="dxa"/>
          </w:tcPr>
          <w:p w14:paraId="2F902D01" w14:textId="77777777" w:rsidR="00D77F34" w:rsidRPr="00C04A08" w:rsidRDefault="00D77F34" w:rsidP="00D745C3">
            <w:pPr>
              <w:pStyle w:val="TAC"/>
              <w:rPr>
                <w:rFonts w:cs="Arial"/>
                <w:b/>
              </w:rPr>
            </w:pPr>
            <w:r w:rsidRPr="00C04A08">
              <w:rPr>
                <w:rFonts w:cs="Arial"/>
              </w:rPr>
              <w:t>-5</w:t>
            </w:r>
          </w:p>
        </w:tc>
        <w:tc>
          <w:tcPr>
            <w:tcW w:w="851" w:type="dxa"/>
          </w:tcPr>
          <w:p w14:paraId="491B55C1" w14:textId="77777777" w:rsidR="00D77F34" w:rsidRPr="00C04A08" w:rsidRDefault="00D77F34" w:rsidP="00D745C3">
            <w:pPr>
              <w:pStyle w:val="TAC"/>
              <w:rPr>
                <w:rFonts w:cs="Arial"/>
                <w:b/>
              </w:rPr>
            </w:pPr>
            <w:r w:rsidRPr="00C04A08">
              <w:rPr>
                <w:rFonts w:cs="Arial"/>
              </w:rPr>
              <w:t>-5</w:t>
            </w:r>
          </w:p>
        </w:tc>
        <w:tc>
          <w:tcPr>
            <w:tcW w:w="1417" w:type="dxa"/>
          </w:tcPr>
          <w:p w14:paraId="38B5B783" w14:textId="77777777" w:rsidR="00D77F34" w:rsidRPr="00C04A08" w:rsidRDefault="00D77F34" w:rsidP="00D745C3">
            <w:pPr>
              <w:pStyle w:val="TAC"/>
              <w:rPr>
                <w:rFonts w:cs="Arial"/>
                <w:b/>
              </w:rPr>
            </w:pPr>
            <w:r w:rsidRPr="00C04A08">
              <w:rPr>
                <w:rFonts w:cs="Arial"/>
              </w:rPr>
              <w:t xml:space="preserve">1 MHz </w:t>
            </w:r>
          </w:p>
        </w:tc>
      </w:tr>
      <w:tr w:rsidR="00D77F34" w:rsidRPr="00C04A08" w14:paraId="02CDDC92" w14:textId="77777777" w:rsidTr="00D745C3">
        <w:trPr>
          <w:jc w:val="center"/>
        </w:trPr>
        <w:tc>
          <w:tcPr>
            <w:tcW w:w="1192" w:type="dxa"/>
          </w:tcPr>
          <w:p w14:paraId="7F8C3049" w14:textId="77777777" w:rsidR="00D77F34" w:rsidRPr="00C04A08" w:rsidRDefault="00D77F34" w:rsidP="00D745C3">
            <w:pPr>
              <w:pStyle w:val="TAC"/>
              <w:rPr>
                <w:rFonts w:cs="Arial"/>
              </w:rPr>
            </w:pPr>
            <w:r w:rsidRPr="00C04A08">
              <w:rPr>
                <w:rFonts w:cs="Arial"/>
              </w:rPr>
              <w:sym w:font="Symbol" w:char="F0B1"/>
            </w:r>
            <w:r w:rsidRPr="00C04A08">
              <w:rPr>
                <w:rFonts w:cs="Arial"/>
              </w:rPr>
              <w:t xml:space="preserve"> 5-10</w:t>
            </w:r>
          </w:p>
        </w:tc>
        <w:tc>
          <w:tcPr>
            <w:tcW w:w="744" w:type="dxa"/>
          </w:tcPr>
          <w:p w14:paraId="40255B2D" w14:textId="77777777" w:rsidR="00D77F34" w:rsidRPr="00C04A08" w:rsidRDefault="00D77F34" w:rsidP="00D745C3">
            <w:pPr>
              <w:pStyle w:val="TAC"/>
              <w:rPr>
                <w:rFonts w:cs="Arial"/>
              </w:rPr>
            </w:pPr>
            <w:r w:rsidRPr="00C04A08">
              <w:rPr>
                <w:rFonts w:cs="Arial"/>
              </w:rPr>
              <w:t>-13</w:t>
            </w:r>
          </w:p>
        </w:tc>
        <w:tc>
          <w:tcPr>
            <w:tcW w:w="851" w:type="dxa"/>
          </w:tcPr>
          <w:p w14:paraId="7427B485" w14:textId="77777777" w:rsidR="00D77F34" w:rsidRPr="00C04A08" w:rsidRDefault="00D77F34" w:rsidP="00D745C3">
            <w:pPr>
              <w:pStyle w:val="TAC"/>
              <w:rPr>
                <w:rFonts w:cs="Arial"/>
              </w:rPr>
            </w:pPr>
            <w:r w:rsidRPr="00C04A08">
              <w:rPr>
                <w:rFonts w:cs="Arial"/>
              </w:rPr>
              <w:t>-5</w:t>
            </w:r>
          </w:p>
        </w:tc>
        <w:tc>
          <w:tcPr>
            <w:tcW w:w="850" w:type="dxa"/>
          </w:tcPr>
          <w:p w14:paraId="32455717" w14:textId="77777777" w:rsidR="00D77F34" w:rsidRPr="00C04A08" w:rsidRDefault="00D77F34" w:rsidP="00D745C3">
            <w:pPr>
              <w:pStyle w:val="TAC"/>
              <w:rPr>
                <w:rFonts w:cs="Arial"/>
              </w:rPr>
            </w:pPr>
            <w:r w:rsidRPr="00C04A08">
              <w:rPr>
                <w:rFonts w:cs="Arial"/>
              </w:rPr>
              <w:t>-5</w:t>
            </w:r>
          </w:p>
        </w:tc>
        <w:tc>
          <w:tcPr>
            <w:tcW w:w="851" w:type="dxa"/>
          </w:tcPr>
          <w:p w14:paraId="292AE21A" w14:textId="77777777" w:rsidR="00D77F34" w:rsidRPr="00C04A08" w:rsidRDefault="00D77F34" w:rsidP="00D745C3">
            <w:pPr>
              <w:pStyle w:val="TAC"/>
              <w:rPr>
                <w:rFonts w:cs="Arial"/>
              </w:rPr>
            </w:pPr>
            <w:r w:rsidRPr="00C04A08">
              <w:rPr>
                <w:rFonts w:cs="Arial"/>
              </w:rPr>
              <w:t xml:space="preserve">-5 </w:t>
            </w:r>
          </w:p>
        </w:tc>
        <w:tc>
          <w:tcPr>
            <w:tcW w:w="1417" w:type="dxa"/>
          </w:tcPr>
          <w:p w14:paraId="6D30C3A1" w14:textId="77777777" w:rsidR="00D77F34" w:rsidRPr="00C04A08" w:rsidRDefault="00D77F34" w:rsidP="00D745C3">
            <w:pPr>
              <w:pStyle w:val="TAC"/>
              <w:rPr>
                <w:rFonts w:cs="Arial"/>
              </w:rPr>
            </w:pPr>
            <w:r w:rsidRPr="00C04A08">
              <w:rPr>
                <w:rFonts w:cs="Arial"/>
              </w:rPr>
              <w:t>1 MHz</w:t>
            </w:r>
          </w:p>
        </w:tc>
      </w:tr>
      <w:tr w:rsidR="00D77F34" w:rsidRPr="00C04A08" w14:paraId="262A3E9B" w14:textId="77777777" w:rsidTr="00D745C3">
        <w:trPr>
          <w:jc w:val="center"/>
        </w:trPr>
        <w:tc>
          <w:tcPr>
            <w:tcW w:w="1192" w:type="dxa"/>
          </w:tcPr>
          <w:p w14:paraId="2E9381DD" w14:textId="77777777" w:rsidR="00D77F34" w:rsidRPr="00C04A08" w:rsidRDefault="00D77F34" w:rsidP="00D745C3">
            <w:pPr>
              <w:pStyle w:val="TAC"/>
              <w:rPr>
                <w:rFonts w:cs="Arial"/>
              </w:rPr>
            </w:pPr>
            <w:r w:rsidRPr="00C04A08">
              <w:rPr>
                <w:rFonts w:cs="Arial"/>
              </w:rPr>
              <w:sym w:font="Symbol" w:char="F0B1"/>
            </w:r>
            <w:r w:rsidRPr="00C04A08">
              <w:rPr>
                <w:rFonts w:cs="Arial"/>
              </w:rPr>
              <w:t xml:space="preserve"> 10-20</w:t>
            </w:r>
          </w:p>
        </w:tc>
        <w:tc>
          <w:tcPr>
            <w:tcW w:w="744" w:type="dxa"/>
          </w:tcPr>
          <w:p w14:paraId="6BE9D74C" w14:textId="77777777" w:rsidR="00D77F34" w:rsidRPr="00C04A08" w:rsidRDefault="00D77F34" w:rsidP="00D745C3">
            <w:pPr>
              <w:pStyle w:val="TAC"/>
              <w:rPr>
                <w:rFonts w:cs="Arial"/>
              </w:rPr>
            </w:pPr>
            <w:r w:rsidRPr="00C04A08">
              <w:rPr>
                <w:rFonts w:cs="Arial"/>
              </w:rPr>
              <w:t>-13</w:t>
            </w:r>
          </w:p>
        </w:tc>
        <w:tc>
          <w:tcPr>
            <w:tcW w:w="851" w:type="dxa"/>
          </w:tcPr>
          <w:p w14:paraId="04F5718E" w14:textId="77777777" w:rsidR="00D77F34" w:rsidRPr="00C04A08" w:rsidRDefault="00D77F34" w:rsidP="00D745C3">
            <w:pPr>
              <w:pStyle w:val="TAC"/>
              <w:rPr>
                <w:rFonts w:cs="Arial"/>
              </w:rPr>
            </w:pPr>
            <w:r w:rsidRPr="00C04A08">
              <w:rPr>
                <w:rFonts w:cs="Arial"/>
              </w:rPr>
              <w:t>-13</w:t>
            </w:r>
          </w:p>
        </w:tc>
        <w:tc>
          <w:tcPr>
            <w:tcW w:w="850" w:type="dxa"/>
          </w:tcPr>
          <w:p w14:paraId="5711FA46" w14:textId="77777777" w:rsidR="00D77F34" w:rsidRPr="00C04A08" w:rsidRDefault="00D77F34" w:rsidP="00D745C3">
            <w:pPr>
              <w:pStyle w:val="TAC"/>
              <w:rPr>
                <w:rFonts w:cs="Arial"/>
              </w:rPr>
            </w:pPr>
            <w:r w:rsidRPr="00C04A08">
              <w:rPr>
                <w:rFonts w:cs="Arial"/>
              </w:rPr>
              <w:t>-5</w:t>
            </w:r>
          </w:p>
        </w:tc>
        <w:tc>
          <w:tcPr>
            <w:tcW w:w="851" w:type="dxa"/>
          </w:tcPr>
          <w:p w14:paraId="67BB3747" w14:textId="77777777" w:rsidR="00D77F34" w:rsidRPr="00C04A08" w:rsidRDefault="00D77F34" w:rsidP="00D745C3">
            <w:pPr>
              <w:pStyle w:val="TAC"/>
              <w:rPr>
                <w:rFonts w:cs="Arial"/>
              </w:rPr>
            </w:pPr>
            <w:r w:rsidRPr="00C04A08">
              <w:rPr>
                <w:rFonts w:cs="Arial"/>
              </w:rPr>
              <w:t xml:space="preserve">-5 </w:t>
            </w:r>
          </w:p>
        </w:tc>
        <w:tc>
          <w:tcPr>
            <w:tcW w:w="1417" w:type="dxa"/>
          </w:tcPr>
          <w:p w14:paraId="1444958F" w14:textId="77777777" w:rsidR="00D77F34" w:rsidRPr="00C04A08" w:rsidRDefault="00D77F34" w:rsidP="00D745C3">
            <w:pPr>
              <w:pStyle w:val="TAC"/>
              <w:rPr>
                <w:rFonts w:cs="Arial"/>
              </w:rPr>
            </w:pPr>
            <w:r w:rsidRPr="00C04A08">
              <w:rPr>
                <w:rFonts w:cs="Arial"/>
              </w:rPr>
              <w:t>1 MHz</w:t>
            </w:r>
          </w:p>
        </w:tc>
      </w:tr>
      <w:tr w:rsidR="00D77F34" w:rsidRPr="00C04A08" w14:paraId="3D47D045" w14:textId="77777777" w:rsidTr="00D745C3">
        <w:trPr>
          <w:jc w:val="center"/>
        </w:trPr>
        <w:tc>
          <w:tcPr>
            <w:tcW w:w="1192" w:type="dxa"/>
          </w:tcPr>
          <w:p w14:paraId="3DB087DE" w14:textId="77777777" w:rsidR="00D77F34" w:rsidRPr="00C04A08" w:rsidRDefault="00D77F34" w:rsidP="00D745C3">
            <w:pPr>
              <w:pStyle w:val="TAC"/>
              <w:rPr>
                <w:rFonts w:cs="Arial"/>
              </w:rPr>
            </w:pPr>
            <w:r w:rsidRPr="00C04A08">
              <w:rPr>
                <w:rFonts w:cs="Arial"/>
              </w:rPr>
              <w:sym w:font="Symbol" w:char="F0B1"/>
            </w:r>
            <w:r w:rsidRPr="00C04A08">
              <w:rPr>
                <w:rFonts w:cs="Arial"/>
              </w:rPr>
              <w:t xml:space="preserve"> 20-40</w:t>
            </w:r>
          </w:p>
        </w:tc>
        <w:tc>
          <w:tcPr>
            <w:tcW w:w="744" w:type="dxa"/>
          </w:tcPr>
          <w:p w14:paraId="38591508" w14:textId="77777777" w:rsidR="00D77F34" w:rsidRPr="00C04A08" w:rsidRDefault="00D77F34" w:rsidP="00D745C3">
            <w:pPr>
              <w:pStyle w:val="TAC"/>
              <w:rPr>
                <w:rFonts w:cs="Arial"/>
              </w:rPr>
            </w:pPr>
            <w:r w:rsidRPr="00C04A08">
              <w:rPr>
                <w:rFonts w:cs="Arial"/>
              </w:rPr>
              <w:t>-13</w:t>
            </w:r>
          </w:p>
        </w:tc>
        <w:tc>
          <w:tcPr>
            <w:tcW w:w="851" w:type="dxa"/>
          </w:tcPr>
          <w:p w14:paraId="4C88B563" w14:textId="77777777" w:rsidR="00D77F34" w:rsidRPr="00C04A08" w:rsidRDefault="00D77F34" w:rsidP="00D745C3">
            <w:pPr>
              <w:pStyle w:val="TAC"/>
              <w:rPr>
                <w:rFonts w:cs="Arial"/>
              </w:rPr>
            </w:pPr>
            <w:r w:rsidRPr="00C04A08">
              <w:rPr>
                <w:rFonts w:cs="Arial"/>
              </w:rPr>
              <w:t>-13</w:t>
            </w:r>
          </w:p>
        </w:tc>
        <w:tc>
          <w:tcPr>
            <w:tcW w:w="850" w:type="dxa"/>
          </w:tcPr>
          <w:p w14:paraId="33A37CDE" w14:textId="77777777" w:rsidR="00D77F34" w:rsidRPr="00C04A08" w:rsidRDefault="00D77F34" w:rsidP="00D745C3">
            <w:pPr>
              <w:pStyle w:val="TAC"/>
              <w:rPr>
                <w:rFonts w:cs="Arial"/>
              </w:rPr>
            </w:pPr>
            <w:r w:rsidRPr="00C04A08">
              <w:rPr>
                <w:rFonts w:cs="Arial"/>
              </w:rPr>
              <w:t>-13</w:t>
            </w:r>
          </w:p>
        </w:tc>
        <w:tc>
          <w:tcPr>
            <w:tcW w:w="851" w:type="dxa"/>
          </w:tcPr>
          <w:p w14:paraId="21FA2BB0" w14:textId="77777777" w:rsidR="00D77F34" w:rsidRPr="00C04A08" w:rsidRDefault="00D77F34" w:rsidP="00D745C3">
            <w:pPr>
              <w:pStyle w:val="TAC"/>
              <w:rPr>
                <w:rFonts w:cs="Arial"/>
              </w:rPr>
            </w:pPr>
            <w:r w:rsidRPr="00C04A08">
              <w:rPr>
                <w:rFonts w:cs="Arial"/>
              </w:rPr>
              <w:t>-5</w:t>
            </w:r>
          </w:p>
        </w:tc>
        <w:tc>
          <w:tcPr>
            <w:tcW w:w="1417" w:type="dxa"/>
          </w:tcPr>
          <w:p w14:paraId="156ACD04" w14:textId="77777777" w:rsidR="00D77F34" w:rsidRPr="00C04A08" w:rsidRDefault="00D77F34" w:rsidP="00D745C3">
            <w:pPr>
              <w:pStyle w:val="TAC"/>
              <w:rPr>
                <w:rFonts w:cs="Arial"/>
              </w:rPr>
            </w:pPr>
            <w:r w:rsidRPr="00C04A08">
              <w:rPr>
                <w:rFonts w:cs="Arial"/>
              </w:rPr>
              <w:t>1 MHz</w:t>
            </w:r>
          </w:p>
        </w:tc>
      </w:tr>
      <w:tr w:rsidR="00D77F34" w:rsidRPr="00C04A08" w14:paraId="125B1352" w14:textId="77777777" w:rsidTr="00D745C3">
        <w:trPr>
          <w:jc w:val="center"/>
        </w:trPr>
        <w:tc>
          <w:tcPr>
            <w:tcW w:w="1192" w:type="dxa"/>
          </w:tcPr>
          <w:p w14:paraId="070DBB4A" w14:textId="77777777" w:rsidR="00D77F34" w:rsidRPr="00C04A08" w:rsidRDefault="00D77F34" w:rsidP="00D745C3">
            <w:pPr>
              <w:pStyle w:val="TAC"/>
              <w:rPr>
                <w:rFonts w:cs="Arial"/>
              </w:rPr>
            </w:pPr>
            <w:r w:rsidRPr="00C04A08">
              <w:rPr>
                <w:rFonts w:cs="Arial"/>
              </w:rPr>
              <w:sym w:font="Symbol" w:char="F0B1"/>
            </w:r>
            <w:r w:rsidRPr="00C04A08">
              <w:rPr>
                <w:rFonts w:cs="Arial"/>
              </w:rPr>
              <w:t xml:space="preserve"> 40-100</w:t>
            </w:r>
          </w:p>
        </w:tc>
        <w:tc>
          <w:tcPr>
            <w:tcW w:w="744" w:type="dxa"/>
          </w:tcPr>
          <w:p w14:paraId="34D6BFA7" w14:textId="77777777" w:rsidR="00D77F34" w:rsidRPr="00C04A08" w:rsidRDefault="00D77F34" w:rsidP="00D745C3">
            <w:pPr>
              <w:pStyle w:val="TAC"/>
              <w:rPr>
                <w:rFonts w:cs="Arial"/>
              </w:rPr>
            </w:pPr>
            <w:r w:rsidRPr="00C04A08">
              <w:rPr>
                <w:rFonts w:cs="Arial"/>
              </w:rPr>
              <w:t>-13</w:t>
            </w:r>
          </w:p>
        </w:tc>
        <w:tc>
          <w:tcPr>
            <w:tcW w:w="851" w:type="dxa"/>
          </w:tcPr>
          <w:p w14:paraId="2D83453B" w14:textId="77777777" w:rsidR="00D77F34" w:rsidRPr="00C04A08" w:rsidRDefault="00D77F34" w:rsidP="00D745C3">
            <w:pPr>
              <w:pStyle w:val="TAC"/>
              <w:rPr>
                <w:rFonts w:cs="Arial"/>
              </w:rPr>
            </w:pPr>
            <w:r w:rsidRPr="00C04A08">
              <w:rPr>
                <w:rFonts w:cs="Arial"/>
              </w:rPr>
              <w:t>-13</w:t>
            </w:r>
          </w:p>
        </w:tc>
        <w:tc>
          <w:tcPr>
            <w:tcW w:w="850" w:type="dxa"/>
          </w:tcPr>
          <w:p w14:paraId="2003C0ED" w14:textId="77777777" w:rsidR="00D77F34" w:rsidRPr="00C04A08" w:rsidRDefault="00D77F34" w:rsidP="00D745C3">
            <w:pPr>
              <w:pStyle w:val="TAC"/>
              <w:rPr>
                <w:rFonts w:cs="Arial"/>
              </w:rPr>
            </w:pPr>
            <w:r w:rsidRPr="00C04A08">
              <w:rPr>
                <w:rFonts w:cs="Arial"/>
              </w:rPr>
              <w:t>-13</w:t>
            </w:r>
          </w:p>
        </w:tc>
        <w:tc>
          <w:tcPr>
            <w:tcW w:w="851" w:type="dxa"/>
          </w:tcPr>
          <w:p w14:paraId="4B0D0B6E" w14:textId="77777777" w:rsidR="00D77F34" w:rsidRPr="00C04A08" w:rsidRDefault="00D77F34" w:rsidP="00D745C3">
            <w:pPr>
              <w:pStyle w:val="TAC"/>
              <w:rPr>
                <w:rFonts w:cs="Arial"/>
              </w:rPr>
            </w:pPr>
            <w:r w:rsidRPr="00C04A08">
              <w:rPr>
                <w:rFonts w:cs="Arial"/>
              </w:rPr>
              <w:t>-13</w:t>
            </w:r>
          </w:p>
        </w:tc>
        <w:tc>
          <w:tcPr>
            <w:tcW w:w="1417" w:type="dxa"/>
          </w:tcPr>
          <w:p w14:paraId="4E7C51CD" w14:textId="77777777" w:rsidR="00D77F34" w:rsidRPr="00C04A08" w:rsidRDefault="00D77F34" w:rsidP="00D745C3">
            <w:pPr>
              <w:pStyle w:val="TAC"/>
              <w:rPr>
                <w:rFonts w:cs="Arial"/>
              </w:rPr>
            </w:pPr>
            <w:r w:rsidRPr="00C04A08">
              <w:rPr>
                <w:rFonts w:cs="Arial"/>
              </w:rPr>
              <w:t>1 MHz</w:t>
            </w:r>
          </w:p>
        </w:tc>
      </w:tr>
      <w:tr w:rsidR="00D77F34" w:rsidRPr="00C04A08" w14:paraId="34D679A4" w14:textId="77777777" w:rsidTr="00D745C3">
        <w:trPr>
          <w:jc w:val="center"/>
        </w:trPr>
        <w:tc>
          <w:tcPr>
            <w:tcW w:w="1192" w:type="dxa"/>
          </w:tcPr>
          <w:p w14:paraId="4B00EF34" w14:textId="77777777" w:rsidR="00D77F34" w:rsidRPr="00C04A08" w:rsidRDefault="00D77F34" w:rsidP="00D745C3">
            <w:pPr>
              <w:pStyle w:val="TAC"/>
              <w:rPr>
                <w:rFonts w:cs="Arial"/>
              </w:rPr>
            </w:pPr>
            <w:r w:rsidRPr="00C04A08">
              <w:rPr>
                <w:rFonts w:cs="Arial"/>
              </w:rPr>
              <w:sym w:font="Symbol" w:char="F0B1"/>
            </w:r>
            <w:r w:rsidRPr="00C04A08">
              <w:rPr>
                <w:rFonts w:cs="Arial"/>
              </w:rPr>
              <w:t xml:space="preserve"> 100-200</w:t>
            </w:r>
          </w:p>
        </w:tc>
        <w:tc>
          <w:tcPr>
            <w:tcW w:w="744" w:type="dxa"/>
          </w:tcPr>
          <w:p w14:paraId="7DE5837D" w14:textId="77777777" w:rsidR="00D77F34" w:rsidRPr="00C04A08" w:rsidRDefault="00D77F34" w:rsidP="00D745C3">
            <w:pPr>
              <w:pStyle w:val="TAC"/>
              <w:rPr>
                <w:rFonts w:cs="Arial"/>
              </w:rPr>
            </w:pPr>
          </w:p>
        </w:tc>
        <w:tc>
          <w:tcPr>
            <w:tcW w:w="851" w:type="dxa"/>
          </w:tcPr>
          <w:p w14:paraId="68F25E4D" w14:textId="77777777" w:rsidR="00D77F34" w:rsidRPr="00C04A08" w:rsidRDefault="00D77F34" w:rsidP="00D745C3">
            <w:pPr>
              <w:pStyle w:val="TAC"/>
              <w:rPr>
                <w:rFonts w:cs="Arial"/>
              </w:rPr>
            </w:pPr>
            <w:r w:rsidRPr="00C04A08">
              <w:rPr>
                <w:rFonts w:cs="Arial"/>
              </w:rPr>
              <w:t>-13</w:t>
            </w:r>
          </w:p>
        </w:tc>
        <w:tc>
          <w:tcPr>
            <w:tcW w:w="850" w:type="dxa"/>
          </w:tcPr>
          <w:p w14:paraId="35188E9C" w14:textId="77777777" w:rsidR="00D77F34" w:rsidRPr="00C04A08" w:rsidRDefault="00D77F34" w:rsidP="00D745C3">
            <w:pPr>
              <w:pStyle w:val="TAC"/>
              <w:rPr>
                <w:rFonts w:cs="Arial"/>
              </w:rPr>
            </w:pPr>
            <w:r w:rsidRPr="00C04A08">
              <w:rPr>
                <w:rFonts w:cs="Arial"/>
              </w:rPr>
              <w:t xml:space="preserve">-13 </w:t>
            </w:r>
          </w:p>
        </w:tc>
        <w:tc>
          <w:tcPr>
            <w:tcW w:w="851" w:type="dxa"/>
          </w:tcPr>
          <w:p w14:paraId="0A23B9F6" w14:textId="77777777" w:rsidR="00D77F34" w:rsidRPr="00C04A08" w:rsidRDefault="00D77F34" w:rsidP="00D745C3">
            <w:pPr>
              <w:pStyle w:val="TAC"/>
              <w:rPr>
                <w:rFonts w:cs="Arial"/>
              </w:rPr>
            </w:pPr>
            <w:r w:rsidRPr="00C04A08">
              <w:rPr>
                <w:rFonts w:cs="Arial"/>
              </w:rPr>
              <w:t xml:space="preserve">-13 </w:t>
            </w:r>
          </w:p>
        </w:tc>
        <w:tc>
          <w:tcPr>
            <w:tcW w:w="1417" w:type="dxa"/>
          </w:tcPr>
          <w:p w14:paraId="17A1CA31" w14:textId="77777777" w:rsidR="00D77F34" w:rsidRPr="00C04A08" w:rsidRDefault="00D77F34" w:rsidP="00D745C3">
            <w:pPr>
              <w:pStyle w:val="TAC"/>
              <w:rPr>
                <w:rFonts w:cs="Arial"/>
              </w:rPr>
            </w:pPr>
            <w:r w:rsidRPr="00C04A08">
              <w:rPr>
                <w:rFonts w:cs="Arial"/>
              </w:rPr>
              <w:t>1 MHz</w:t>
            </w:r>
          </w:p>
        </w:tc>
      </w:tr>
      <w:tr w:rsidR="00D77F34" w:rsidRPr="00C04A08" w14:paraId="3EDA818B" w14:textId="77777777" w:rsidTr="00D745C3">
        <w:trPr>
          <w:jc w:val="center"/>
        </w:trPr>
        <w:tc>
          <w:tcPr>
            <w:tcW w:w="1192" w:type="dxa"/>
          </w:tcPr>
          <w:p w14:paraId="23055921" w14:textId="77777777" w:rsidR="00D77F34" w:rsidRPr="00C04A08" w:rsidRDefault="00D77F34" w:rsidP="00D745C3">
            <w:pPr>
              <w:pStyle w:val="TAC"/>
              <w:rPr>
                <w:rFonts w:cs="Arial"/>
              </w:rPr>
            </w:pPr>
            <w:r w:rsidRPr="00C04A08">
              <w:rPr>
                <w:rFonts w:cs="Arial"/>
              </w:rPr>
              <w:sym w:font="Symbol" w:char="F0B1"/>
            </w:r>
            <w:r w:rsidRPr="00C04A08">
              <w:rPr>
                <w:rFonts w:cs="Arial"/>
              </w:rPr>
              <w:t xml:space="preserve"> 200-400</w:t>
            </w:r>
          </w:p>
        </w:tc>
        <w:tc>
          <w:tcPr>
            <w:tcW w:w="744" w:type="dxa"/>
          </w:tcPr>
          <w:p w14:paraId="1F390495" w14:textId="77777777" w:rsidR="00D77F34" w:rsidRPr="00C04A08" w:rsidRDefault="00D77F34" w:rsidP="00D745C3">
            <w:pPr>
              <w:pStyle w:val="TAC"/>
              <w:rPr>
                <w:rFonts w:cs="Arial"/>
              </w:rPr>
            </w:pPr>
          </w:p>
        </w:tc>
        <w:tc>
          <w:tcPr>
            <w:tcW w:w="851" w:type="dxa"/>
          </w:tcPr>
          <w:p w14:paraId="69718771" w14:textId="77777777" w:rsidR="00D77F34" w:rsidRPr="00C04A08" w:rsidRDefault="00D77F34" w:rsidP="00D745C3">
            <w:pPr>
              <w:pStyle w:val="TAC"/>
              <w:rPr>
                <w:rFonts w:cs="Arial"/>
              </w:rPr>
            </w:pPr>
          </w:p>
        </w:tc>
        <w:tc>
          <w:tcPr>
            <w:tcW w:w="850" w:type="dxa"/>
          </w:tcPr>
          <w:p w14:paraId="4365E68C" w14:textId="77777777" w:rsidR="00D77F34" w:rsidRPr="00C04A08" w:rsidRDefault="00D77F34" w:rsidP="00D745C3">
            <w:pPr>
              <w:pStyle w:val="TAC"/>
              <w:rPr>
                <w:rFonts w:cs="Arial"/>
              </w:rPr>
            </w:pPr>
            <w:r w:rsidRPr="00C04A08">
              <w:rPr>
                <w:rFonts w:cs="Arial"/>
              </w:rPr>
              <w:t xml:space="preserve">-13 </w:t>
            </w:r>
          </w:p>
        </w:tc>
        <w:tc>
          <w:tcPr>
            <w:tcW w:w="851" w:type="dxa"/>
          </w:tcPr>
          <w:p w14:paraId="374A634C" w14:textId="77777777" w:rsidR="00D77F34" w:rsidRPr="00C04A08" w:rsidRDefault="00D77F34" w:rsidP="00D745C3">
            <w:pPr>
              <w:pStyle w:val="TAC"/>
              <w:rPr>
                <w:rFonts w:cs="Arial"/>
              </w:rPr>
            </w:pPr>
            <w:r w:rsidRPr="00C04A08">
              <w:rPr>
                <w:rFonts w:cs="Arial"/>
              </w:rPr>
              <w:t xml:space="preserve">-13 </w:t>
            </w:r>
          </w:p>
        </w:tc>
        <w:tc>
          <w:tcPr>
            <w:tcW w:w="1417" w:type="dxa"/>
          </w:tcPr>
          <w:p w14:paraId="3BD03DAA" w14:textId="77777777" w:rsidR="00D77F34" w:rsidRPr="00C04A08" w:rsidRDefault="00D77F34" w:rsidP="00D745C3">
            <w:pPr>
              <w:pStyle w:val="TAC"/>
              <w:rPr>
                <w:rFonts w:cs="Arial"/>
              </w:rPr>
            </w:pPr>
            <w:r w:rsidRPr="00C04A08">
              <w:rPr>
                <w:rFonts w:cs="Arial"/>
              </w:rPr>
              <w:t>1 MHz</w:t>
            </w:r>
          </w:p>
        </w:tc>
      </w:tr>
      <w:tr w:rsidR="00D77F34" w:rsidRPr="00C04A08" w14:paraId="04209BC7" w14:textId="77777777" w:rsidTr="00D745C3">
        <w:trPr>
          <w:jc w:val="center"/>
        </w:trPr>
        <w:tc>
          <w:tcPr>
            <w:tcW w:w="1192" w:type="dxa"/>
          </w:tcPr>
          <w:p w14:paraId="5FA882B7" w14:textId="77777777" w:rsidR="00D77F34" w:rsidRPr="00C04A08" w:rsidRDefault="00D77F34" w:rsidP="00D745C3">
            <w:pPr>
              <w:pStyle w:val="TAC"/>
              <w:rPr>
                <w:rFonts w:cs="Arial"/>
              </w:rPr>
            </w:pPr>
            <w:r w:rsidRPr="00C04A08">
              <w:rPr>
                <w:rFonts w:cs="Arial"/>
              </w:rPr>
              <w:sym w:font="Symbol" w:char="F0B1"/>
            </w:r>
            <w:r w:rsidRPr="00C04A08">
              <w:rPr>
                <w:rFonts w:cs="Arial"/>
              </w:rPr>
              <w:t xml:space="preserve"> 400-800</w:t>
            </w:r>
          </w:p>
        </w:tc>
        <w:tc>
          <w:tcPr>
            <w:tcW w:w="744" w:type="dxa"/>
          </w:tcPr>
          <w:p w14:paraId="5EABA2C9" w14:textId="77777777" w:rsidR="00D77F34" w:rsidRPr="00C04A08" w:rsidRDefault="00D77F34" w:rsidP="00D745C3">
            <w:pPr>
              <w:pStyle w:val="TAC"/>
              <w:rPr>
                <w:rFonts w:cs="Arial"/>
              </w:rPr>
            </w:pPr>
          </w:p>
        </w:tc>
        <w:tc>
          <w:tcPr>
            <w:tcW w:w="851" w:type="dxa"/>
          </w:tcPr>
          <w:p w14:paraId="7990DFF8" w14:textId="77777777" w:rsidR="00D77F34" w:rsidRPr="00C04A08" w:rsidRDefault="00D77F34" w:rsidP="00D745C3">
            <w:pPr>
              <w:pStyle w:val="TAC"/>
              <w:rPr>
                <w:rFonts w:cs="Arial"/>
              </w:rPr>
            </w:pPr>
          </w:p>
        </w:tc>
        <w:tc>
          <w:tcPr>
            <w:tcW w:w="850" w:type="dxa"/>
          </w:tcPr>
          <w:p w14:paraId="45ED1CF6" w14:textId="77777777" w:rsidR="00D77F34" w:rsidRPr="00C04A08" w:rsidRDefault="00D77F34" w:rsidP="00D745C3">
            <w:pPr>
              <w:pStyle w:val="TAC"/>
              <w:rPr>
                <w:rFonts w:cs="Arial"/>
              </w:rPr>
            </w:pPr>
          </w:p>
        </w:tc>
        <w:tc>
          <w:tcPr>
            <w:tcW w:w="851" w:type="dxa"/>
          </w:tcPr>
          <w:p w14:paraId="347CEA8D" w14:textId="77777777" w:rsidR="00D77F34" w:rsidRPr="00C04A08" w:rsidRDefault="00D77F34" w:rsidP="00D745C3">
            <w:pPr>
              <w:pStyle w:val="TAC"/>
              <w:rPr>
                <w:rFonts w:cs="Arial"/>
              </w:rPr>
            </w:pPr>
            <w:r w:rsidRPr="00C04A08">
              <w:rPr>
                <w:rFonts w:cs="Arial"/>
              </w:rPr>
              <w:t xml:space="preserve">-13 </w:t>
            </w:r>
          </w:p>
        </w:tc>
        <w:tc>
          <w:tcPr>
            <w:tcW w:w="1417" w:type="dxa"/>
          </w:tcPr>
          <w:p w14:paraId="373EED41" w14:textId="77777777" w:rsidR="00D77F34" w:rsidRPr="00C04A08" w:rsidRDefault="00D77F34" w:rsidP="00D745C3">
            <w:pPr>
              <w:pStyle w:val="TAC"/>
              <w:rPr>
                <w:rFonts w:cs="Arial"/>
              </w:rPr>
            </w:pPr>
            <w:r w:rsidRPr="00C04A08">
              <w:rPr>
                <w:rFonts w:cs="Arial"/>
              </w:rPr>
              <w:t>1 MHz</w:t>
            </w:r>
          </w:p>
        </w:tc>
      </w:tr>
      <w:tr w:rsidR="00D77F34" w:rsidRPr="00C04A08" w14:paraId="3C669221" w14:textId="77777777" w:rsidTr="00D745C3">
        <w:trPr>
          <w:jc w:val="center"/>
        </w:trPr>
        <w:tc>
          <w:tcPr>
            <w:tcW w:w="5905" w:type="dxa"/>
            <w:gridSpan w:val="6"/>
          </w:tcPr>
          <w:p w14:paraId="7204C781" w14:textId="77777777" w:rsidR="00D77F34" w:rsidRPr="00C04A08" w:rsidRDefault="00D77F34" w:rsidP="00D745C3">
            <w:pPr>
              <w:pStyle w:val="TAN"/>
            </w:pPr>
            <w:r w:rsidRPr="00C04A08">
              <w:t>NOTE 1:</w:t>
            </w:r>
            <w:r w:rsidRPr="00C04A08">
              <w:tab/>
              <w:t>Void</w:t>
            </w:r>
          </w:p>
        </w:tc>
      </w:tr>
    </w:tbl>
    <w:p w14:paraId="7511CB35" w14:textId="4E4302E8" w:rsidR="00593B63" w:rsidRDefault="004B1648" w:rsidP="00D77F34">
      <w:pPr>
        <w:spacing w:after="0"/>
        <w:jc w:val="both"/>
        <w:rPr>
          <w:rFonts w:ascii="Arial" w:hAnsi="Arial" w:cs="Arial"/>
          <w:lang w:val="en-US"/>
        </w:rPr>
      </w:pPr>
      <w:r>
        <w:rPr>
          <w:rFonts w:ascii="Arial" w:hAnsi="Arial" w:cs="Arial"/>
          <w:lang w:val="en-US"/>
        </w:rPr>
        <w:t xml:space="preserve"> </w:t>
      </w:r>
      <w:r w:rsidR="007F217A">
        <w:rPr>
          <w:rFonts w:ascii="Arial" w:hAnsi="Arial" w:cs="Arial"/>
          <w:lang w:val="en-US"/>
        </w:rPr>
        <w:t xml:space="preserve"> </w:t>
      </w:r>
    </w:p>
    <w:p w14:paraId="0CCA01D8" w14:textId="74BBF409" w:rsidR="00D77F34" w:rsidRDefault="00D77F34" w:rsidP="00D77F34">
      <w:pPr>
        <w:pStyle w:val="NormalWeb"/>
        <w:spacing w:before="0" w:beforeAutospacing="0"/>
        <w:jc w:val="center"/>
      </w:pPr>
      <w:r>
        <w:rPr>
          <w:rFonts w:ascii="Arial" w:hAnsi="Arial" w:cs="Arial"/>
          <w:b/>
          <w:bCs/>
          <w:sz w:val="20"/>
          <w:szCs w:val="20"/>
        </w:rPr>
        <w:t xml:space="preserve">Table 2-2 </w:t>
      </w:r>
      <w:r w:rsidR="004E4A6D">
        <w:rPr>
          <w:rFonts w:ascii="Arial" w:hAnsi="Arial" w:cs="Arial"/>
          <w:b/>
          <w:bCs/>
          <w:sz w:val="20"/>
          <w:szCs w:val="20"/>
        </w:rPr>
        <w:t>General NR spectrum emission mask for frequency range 2</w:t>
      </w:r>
    </w:p>
    <w:p w14:paraId="0FCD5076" w14:textId="77777777" w:rsidR="00593B63" w:rsidRDefault="00593B63" w:rsidP="00593B63">
      <w:pPr>
        <w:spacing w:after="0"/>
        <w:jc w:val="both"/>
        <w:rPr>
          <w:rFonts w:ascii="Arial" w:hAnsi="Arial" w:cs="Arial"/>
          <w:lang w:val="en-US"/>
        </w:rPr>
      </w:pPr>
    </w:p>
    <w:p w14:paraId="71588AA0" w14:textId="77777777" w:rsidR="00E30624" w:rsidRDefault="004E4A6D" w:rsidP="00E30624">
      <w:pPr>
        <w:spacing w:after="120"/>
        <w:jc w:val="both"/>
        <w:rPr>
          <w:rFonts w:ascii="Arial" w:hAnsi="Arial" w:cs="Arial"/>
          <w:lang w:val="en-US"/>
        </w:rPr>
      </w:pPr>
      <w:r w:rsidRPr="004E4A6D">
        <w:rPr>
          <w:rFonts w:ascii="Arial" w:hAnsi="Arial" w:cs="Arial"/>
          <w:lang w:val="en-US"/>
        </w:rPr>
        <w:t>For 400MHz channel BW, if every 1MHz TRP within the Δf</w:t>
      </w:r>
      <w:r w:rsidRPr="004E4A6D">
        <w:rPr>
          <w:rFonts w:ascii="Arial" w:hAnsi="Arial" w:cs="Arial"/>
          <w:vertAlign w:val="subscript"/>
          <w:lang w:val="en-US"/>
        </w:rPr>
        <w:t xml:space="preserve">OOB </w:t>
      </w:r>
      <w:r w:rsidRPr="004E4A6D">
        <w:rPr>
          <w:rFonts w:ascii="Arial" w:hAnsi="Arial" w:cs="Arial"/>
          <w:lang w:val="en-US"/>
        </w:rPr>
        <w:t>range would need to be captured, then a total of (1600 x N</w:t>
      </w:r>
      <w:r w:rsidRPr="004E4A6D">
        <w:rPr>
          <w:rFonts w:ascii="Arial" w:hAnsi="Arial" w:cs="Arial"/>
          <w:vertAlign w:val="subscript"/>
          <w:lang w:val="en-US"/>
        </w:rPr>
        <w:t>TRP_grid</w:t>
      </w:r>
      <w:r w:rsidRPr="004E4A6D">
        <w:rPr>
          <w:rFonts w:ascii="Arial" w:hAnsi="Arial" w:cs="Arial"/>
          <w:lang w:val="en-US"/>
        </w:rPr>
        <w:t>) EIRP measurements would be needed which could be overwhelmingly time consuming.</w:t>
      </w:r>
      <w:r w:rsidR="00E30624">
        <w:rPr>
          <w:rFonts w:ascii="Arial" w:hAnsi="Arial" w:cs="Arial"/>
          <w:lang w:val="en-US"/>
        </w:rPr>
        <w:t xml:space="preserve"> </w:t>
      </w:r>
    </w:p>
    <w:p w14:paraId="46837A44" w14:textId="77777777" w:rsidR="00E30624" w:rsidRDefault="00E30624" w:rsidP="00E30624">
      <w:pPr>
        <w:spacing w:after="0"/>
        <w:jc w:val="both"/>
        <w:rPr>
          <w:rFonts w:ascii="Arial" w:hAnsi="Arial" w:cs="Arial"/>
          <w:lang w:val="en-US"/>
        </w:rPr>
      </w:pPr>
    </w:p>
    <w:p w14:paraId="30459656" w14:textId="4801F3ED" w:rsidR="00827EA2" w:rsidRDefault="006A2134" w:rsidP="00E30624">
      <w:pPr>
        <w:spacing w:after="120"/>
        <w:jc w:val="both"/>
        <w:rPr>
          <w:rFonts w:ascii="Arial" w:hAnsi="Arial" w:cs="Arial"/>
          <w:lang w:val="en-US"/>
        </w:rPr>
      </w:pPr>
      <w:r w:rsidRPr="006A2134">
        <w:rPr>
          <w:rFonts w:ascii="Arial" w:hAnsi="Arial" w:cs="Arial"/>
          <w:lang w:val="en-US"/>
        </w:rPr>
        <w:t xml:space="preserve">As the emission nature within the SEM range is quite similar to ACLR which is spatially flat, it </w:t>
      </w:r>
      <w:r>
        <w:rPr>
          <w:rFonts w:ascii="Arial" w:hAnsi="Arial" w:cs="Arial"/>
          <w:lang w:val="en-US"/>
        </w:rPr>
        <w:t>should</w:t>
      </w:r>
      <w:r w:rsidRPr="006A2134">
        <w:rPr>
          <w:rFonts w:ascii="Arial" w:hAnsi="Arial" w:cs="Arial"/>
          <w:lang w:val="en-US"/>
        </w:rPr>
        <w:t xml:space="preserve"> also</w:t>
      </w:r>
      <w:r>
        <w:rPr>
          <w:rFonts w:ascii="Arial" w:hAnsi="Arial" w:cs="Arial"/>
          <w:lang w:val="en-US"/>
        </w:rPr>
        <w:t xml:space="preserve"> be</w:t>
      </w:r>
      <w:r w:rsidRPr="006A2134">
        <w:rPr>
          <w:rFonts w:ascii="Arial" w:hAnsi="Arial" w:cs="Arial"/>
          <w:lang w:val="en-US"/>
        </w:rPr>
        <w:t xml:space="preserve"> feasible to perform SEM measurement using the EIRP-based test metric to</w:t>
      </w:r>
      <w:r w:rsidR="003F5632">
        <w:rPr>
          <w:rFonts w:ascii="Arial" w:hAnsi="Arial" w:cs="Arial"/>
          <w:lang w:val="en-US"/>
        </w:rPr>
        <w:t xml:space="preserve"> not only</w:t>
      </w:r>
      <w:r>
        <w:rPr>
          <w:rFonts w:ascii="Arial" w:hAnsi="Arial" w:cs="Arial"/>
          <w:lang w:val="en-US"/>
        </w:rPr>
        <w:t xml:space="preserve"> reduce the test time</w:t>
      </w:r>
      <w:r w:rsidR="003F5632">
        <w:rPr>
          <w:rFonts w:ascii="Arial" w:hAnsi="Arial" w:cs="Arial"/>
          <w:lang w:val="en-US"/>
        </w:rPr>
        <w:t xml:space="preserve"> but also </w:t>
      </w:r>
      <w:r w:rsidRPr="006A2134">
        <w:rPr>
          <w:rFonts w:ascii="Arial" w:hAnsi="Arial" w:cs="Arial"/>
          <w:lang w:val="en-US"/>
        </w:rPr>
        <w:t>improve the measurement accuracy by measuring SEM only at beam-peak direction as it provides the best SNR at the tester receiver</w:t>
      </w:r>
      <w:r w:rsidR="003F5632">
        <w:rPr>
          <w:rFonts w:ascii="Arial" w:hAnsi="Arial" w:cs="Arial"/>
          <w:lang w:val="en-US"/>
        </w:rPr>
        <w:t xml:space="preserve"> which can be conceptually illustrated in Figure 2-1.</w:t>
      </w:r>
    </w:p>
    <w:p w14:paraId="0DF7AE4E" w14:textId="71E6ACB1" w:rsidR="00E30624" w:rsidRDefault="00E30624" w:rsidP="00E30624">
      <w:pPr>
        <w:spacing w:after="0"/>
        <w:jc w:val="both"/>
        <w:rPr>
          <w:rFonts w:ascii="Arial" w:hAnsi="Arial" w:cs="Arial"/>
          <w:lang w:val="en-US"/>
        </w:rPr>
      </w:pPr>
    </w:p>
    <w:p w14:paraId="6D95D007" w14:textId="77777777" w:rsidR="00E30624" w:rsidRDefault="00E30624" w:rsidP="00E30624">
      <w:pPr>
        <w:spacing w:after="120"/>
        <w:jc w:val="both"/>
        <w:rPr>
          <w:rFonts w:ascii="Arial" w:hAnsi="Arial" w:cs="Arial"/>
          <w:lang w:val="en-US"/>
        </w:rPr>
      </w:pPr>
      <w:r>
        <w:rPr>
          <w:rFonts w:ascii="Arial" w:hAnsi="Arial" w:cs="Arial"/>
          <w:lang w:val="en-US"/>
        </w:rPr>
        <w:t xml:space="preserve">However, since the FR2 SEM requirement </w:t>
      </w:r>
      <w:r w:rsidRPr="003164A2">
        <w:rPr>
          <w:rFonts w:ascii="Arial" w:hAnsi="Arial" w:cs="Arial"/>
          <w:lang w:val="en-US"/>
        </w:rPr>
        <w:t xml:space="preserve">has been defined as TRP with absolute power level </w:t>
      </w:r>
      <w:r>
        <w:rPr>
          <w:rFonts w:ascii="Arial" w:hAnsi="Arial" w:cs="Arial"/>
          <w:lang w:val="en-US"/>
        </w:rPr>
        <w:t xml:space="preserve">per MHz, the SEM measured at beam-peak direction cannot be used directly to verify against SEM specifications as the signal power at the beam-peak direction would be magnified by a peak directivity over TRP where the peak directivity can vary with different UE implementations. Nevertheless, </w:t>
      </w:r>
      <w:r w:rsidRPr="00DA438A">
        <w:rPr>
          <w:rFonts w:ascii="Arial" w:hAnsi="Arial" w:cs="Arial"/>
          <w:lang w:val="en-US"/>
        </w:rPr>
        <w:t xml:space="preserve">owing to the spatially flat nature </w:t>
      </w:r>
      <w:r>
        <w:rPr>
          <w:rFonts w:ascii="Arial" w:hAnsi="Arial" w:cs="Arial"/>
          <w:lang w:val="en-US"/>
        </w:rPr>
        <w:t xml:space="preserve">of ACLR and </w:t>
      </w:r>
      <w:r w:rsidRPr="00DA438A">
        <w:rPr>
          <w:rFonts w:ascii="Arial" w:hAnsi="Arial" w:cs="Arial"/>
          <w:lang w:val="en-US"/>
        </w:rPr>
        <w:t>SEM</w:t>
      </w:r>
      <w:r>
        <w:rPr>
          <w:rFonts w:ascii="Arial" w:hAnsi="Arial" w:cs="Arial"/>
          <w:lang w:val="en-US"/>
        </w:rPr>
        <w:t>, t</w:t>
      </w:r>
      <w:r w:rsidRPr="00517727">
        <w:rPr>
          <w:rFonts w:ascii="Arial" w:hAnsi="Arial" w:cs="Arial"/>
          <w:lang w:val="en-US"/>
        </w:rPr>
        <w:t>he power difference between</w:t>
      </w:r>
      <w:r>
        <w:rPr>
          <w:rFonts w:ascii="Arial" w:hAnsi="Arial" w:cs="Arial"/>
          <w:lang w:val="en-US"/>
        </w:rPr>
        <w:t xml:space="preserve"> </w:t>
      </w:r>
      <w:r w:rsidRPr="00DA438A">
        <w:rPr>
          <w:rFonts w:ascii="Arial" w:hAnsi="Arial" w:cs="Arial"/>
          <w:lang w:val="en-US"/>
        </w:rPr>
        <w:t xml:space="preserve">the TRP SEM and EIRP beam-peak SEM can </w:t>
      </w:r>
      <w:r>
        <w:rPr>
          <w:rFonts w:ascii="Arial" w:hAnsi="Arial" w:cs="Arial"/>
          <w:lang w:val="en-US"/>
        </w:rPr>
        <w:t>essentially</w:t>
      </w:r>
      <w:r w:rsidRPr="00DA438A">
        <w:rPr>
          <w:rFonts w:ascii="Arial" w:hAnsi="Arial" w:cs="Arial"/>
          <w:lang w:val="en-US"/>
        </w:rPr>
        <w:t xml:space="preserve"> be derived from the power difference between maximum TRP and maximum peak EIRP of the wanted signa</w:t>
      </w:r>
      <w:r>
        <w:rPr>
          <w:rFonts w:ascii="Arial" w:hAnsi="Arial" w:cs="Arial"/>
          <w:lang w:val="en-US"/>
        </w:rPr>
        <w:t>l which has been evidenced from our measurement data from an FR2 UE as shown in Table 2-3.</w:t>
      </w:r>
    </w:p>
    <w:p w14:paraId="397BF1A5" w14:textId="5D675575" w:rsidR="00E30624" w:rsidRDefault="00E30624" w:rsidP="00E30624">
      <w:pPr>
        <w:spacing w:after="0"/>
        <w:jc w:val="both"/>
        <w:rPr>
          <w:rFonts w:ascii="Arial" w:hAnsi="Arial" w:cs="Arial"/>
          <w:lang w:val="en-US"/>
        </w:rPr>
      </w:pPr>
    </w:p>
    <w:p w14:paraId="0544399B" w14:textId="77777777" w:rsidR="00E30624" w:rsidRDefault="00E30624" w:rsidP="00E30624">
      <w:pPr>
        <w:spacing w:after="120"/>
        <w:jc w:val="both"/>
        <w:rPr>
          <w:rFonts w:ascii="Arial" w:hAnsi="Arial" w:cs="Arial"/>
          <w:i/>
          <w:iCs/>
          <w:lang w:val="en-US"/>
        </w:rPr>
      </w:pPr>
      <w:r w:rsidRPr="00C7217D">
        <w:rPr>
          <w:rFonts w:ascii="Arial" w:hAnsi="Arial" w:cs="Arial"/>
          <w:b/>
          <w:bCs/>
          <w:i/>
          <w:iCs/>
          <w:lang w:val="en-US"/>
        </w:rPr>
        <w:t xml:space="preserve">Observation </w:t>
      </w:r>
      <w:r>
        <w:rPr>
          <w:rFonts w:ascii="Arial" w:hAnsi="Arial" w:cs="Arial"/>
          <w:b/>
          <w:bCs/>
          <w:i/>
          <w:iCs/>
          <w:lang w:val="en-US"/>
        </w:rPr>
        <w:t>3</w:t>
      </w:r>
      <w:r w:rsidRPr="00C7217D">
        <w:rPr>
          <w:rFonts w:ascii="Arial" w:hAnsi="Arial" w:cs="Arial"/>
          <w:i/>
          <w:iCs/>
          <w:lang w:val="en-US"/>
        </w:rPr>
        <w:t xml:space="preserve">: </w:t>
      </w:r>
      <w:r>
        <w:rPr>
          <w:rFonts w:ascii="Arial" w:hAnsi="Arial" w:cs="Arial"/>
          <w:i/>
          <w:iCs/>
          <w:lang w:val="en-US"/>
        </w:rPr>
        <w:t>T</w:t>
      </w:r>
      <w:r w:rsidRPr="00BC2989">
        <w:rPr>
          <w:rFonts w:ascii="Arial" w:hAnsi="Arial" w:cs="Arial"/>
          <w:i/>
          <w:iCs/>
          <w:lang w:val="en-US"/>
        </w:rPr>
        <w:t xml:space="preserve">he SEM measured at beam-peak direction cannot be used directly to verify against SEM specifications as the signal power at the beam-peak direction would be magnified by a peak directivity </w:t>
      </w:r>
      <w:r>
        <w:rPr>
          <w:rFonts w:ascii="Arial" w:hAnsi="Arial" w:cs="Arial"/>
          <w:i/>
          <w:iCs/>
          <w:lang w:val="en-US"/>
        </w:rPr>
        <w:t>over</w:t>
      </w:r>
      <w:r w:rsidRPr="00BC2989">
        <w:rPr>
          <w:rFonts w:ascii="Arial" w:hAnsi="Arial" w:cs="Arial"/>
          <w:i/>
          <w:iCs/>
          <w:lang w:val="en-US"/>
        </w:rPr>
        <w:t xml:space="preserve"> TRP where the peak directivity can vary with different UE implementations.</w:t>
      </w:r>
    </w:p>
    <w:p w14:paraId="2562AABB" w14:textId="77777777" w:rsidR="00E30624" w:rsidRPr="00E30624" w:rsidRDefault="00E30624" w:rsidP="00E30624">
      <w:pPr>
        <w:spacing w:after="0"/>
        <w:jc w:val="both"/>
        <w:rPr>
          <w:rFonts w:ascii="Arial" w:hAnsi="Arial" w:cs="Arial"/>
          <w:lang w:val="en-US"/>
        </w:rPr>
      </w:pPr>
    </w:p>
    <w:p w14:paraId="60465553" w14:textId="0A4DB7BE" w:rsidR="00E30624" w:rsidRDefault="00E30624" w:rsidP="00E30624">
      <w:pPr>
        <w:spacing w:after="120"/>
        <w:jc w:val="both"/>
        <w:rPr>
          <w:rFonts w:ascii="Arial" w:hAnsi="Arial" w:cs="Arial"/>
          <w:i/>
          <w:iCs/>
          <w:lang w:val="en-US"/>
        </w:rPr>
      </w:pPr>
      <w:r w:rsidRPr="00C7217D">
        <w:rPr>
          <w:rFonts w:ascii="Arial" w:hAnsi="Arial" w:cs="Arial"/>
          <w:b/>
          <w:bCs/>
          <w:i/>
          <w:iCs/>
          <w:lang w:val="en-US"/>
        </w:rPr>
        <w:lastRenderedPageBreak/>
        <w:t xml:space="preserve">Observation </w:t>
      </w:r>
      <w:r>
        <w:rPr>
          <w:rFonts w:ascii="Arial" w:hAnsi="Arial" w:cs="Arial"/>
          <w:b/>
          <w:bCs/>
          <w:i/>
          <w:iCs/>
          <w:lang w:val="en-US"/>
        </w:rPr>
        <w:t>4</w:t>
      </w:r>
      <w:r w:rsidRPr="00C7217D">
        <w:rPr>
          <w:rFonts w:ascii="Arial" w:hAnsi="Arial" w:cs="Arial"/>
          <w:i/>
          <w:iCs/>
          <w:lang w:val="en-US"/>
        </w:rPr>
        <w:t>:</w:t>
      </w:r>
      <w:r>
        <w:rPr>
          <w:rFonts w:ascii="Arial" w:hAnsi="Arial" w:cs="Arial"/>
          <w:i/>
          <w:iCs/>
        </w:rPr>
        <w:t xml:space="preserve"> </w:t>
      </w:r>
      <w:r>
        <w:rPr>
          <w:rFonts w:ascii="Arial" w:hAnsi="Arial" w:cs="Arial"/>
          <w:i/>
          <w:iCs/>
          <w:lang w:val="en-US"/>
        </w:rPr>
        <w:t>O</w:t>
      </w:r>
      <w:r w:rsidRPr="00744AB4">
        <w:rPr>
          <w:rFonts w:ascii="Arial" w:hAnsi="Arial" w:cs="Arial"/>
          <w:i/>
          <w:iCs/>
          <w:lang w:val="en-US"/>
        </w:rPr>
        <w:t>wing to the spatially flat nature of ACLR and SEM, the power difference between the TRP SEM and EIRP beam-peak SEM can essentially be derived from the power difference between maximum TRP and maximum peak EIRP of the wanted signal</w:t>
      </w:r>
      <w:r w:rsidRPr="00593B63">
        <w:rPr>
          <w:rFonts w:ascii="Arial" w:hAnsi="Arial" w:cs="Arial"/>
          <w:i/>
          <w:iCs/>
          <w:lang w:val="en-US"/>
        </w:rPr>
        <w:t>.</w:t>
      </w:r>
    </w:p>
    <w:p w14:paraId="628EA8C5" w14:textId="77777777" w:rsidR="00E30624" w:rsidRPr="00E30624" w:rsidRDefault="00E30624" w:rsidP="00E30624">
      <w:pPr>
        <w:spacing w:after="0"/>
        <w:jc w:val="both"/>
        <w:rPr>
          <w:rFonts w:ascii="Arial" w:hAnsi="Arial" w:cs="Arial"/>
          <w:lang w:val="en-US"/>
        </w:rPr>
      </w:pPr>
    </w:p>
    <w:p w14:paraId="580F794B" w14:textId="16F3898B" w:rsidR="003F5632" w:rsidRDefault="0066653C" w:rsidP="001E5B43">
      <w:pPr>
        <w:spacing w:after="120"/>
        <w:jc w:val="center"/>
        <w:rPr>
          <w:rFonts w:ascii="Arial" w:hAnsi="Arial" w:cs="Arial"/>
          <w:lang w:val="en-US"/>
        </w:rPr>
      </w:pPr>
      <w:r>
        <w:rPr>
          <w:rFonts w:ascii="Arial" w:hAnsi="Arial" w:cs="Arial"/>
          <w:noProof/>
        </w:rPr>
        <mc:AlternateContent>
          <mc:Choice Requires="wps">
            <w:drawing>
              <wp:anchor distT="0" distB="0" distL="114300" distR="114300" simplePos="0" relativeHeight="251681792" behindDoc="0" locked="0" layoutInCell="1" allowOverlap="1" wp14:anchorId="17F04735" wp14:editId="4CF8AB82">
                <wp:simplePos x="0" y="0"/>
                <wp:positionH relativeFrom="column">
                  <wp:posOffset>1580125</wp:posOffset>
                </wp:positionH>
                <wp:positionV relativeFrom="paragraph">
                  <wp:posOffset>1027959</wp:posOffset>
                </wp:positionV>
                <wp:extent cx="1730696" cy="651850"/>
                <wp:effectExtent l="25400" t="0" r="9525" b="34290"/>
                <wp:wrapNone/>
                <wp:docPr id="26" name="Straight Arrow Connector 26"/>
                <wp:cNvGraphicFramePr/>
                <a:graphic xmlns:a="http://schemas.openxmlformats.org/drawingml/2006/main">
                  <a:graphicData uri="http://schemas.microsoft.com/office/word/2010/wordprocessingShape">
                    <wps:wsp>
                      <wps:cNvCnPr/>
                      <wps:spPr>
                        <a:xfrm flipH="1">
                          <a:off x="0" y="0"/>
                          <a:ext cx="1730696" cy="651850"/>
                        </a:xfrm>
                        <a:prstGeom prst="straightConnector1">
                          <a:avLst/>
                        </a:prstGeom>
                        <a:ln>
                          <a:solidFill>
                            <a:schemeClr val="tx1"/>
                          </a:solidFill>
                          <a:tailEnd type="triangle" w="sm"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3E043EC" id="_x0000_t32" coordsize="21600,21600" o:spt="32" o:oned="t" path="m,l21600,21600e" filled="f">
                <v:path arrowok="t" fillok="f" o:connecttype="none"/>
                <o:lock v:ext="edit" shapetype="t"/>
              </v:shapetype>
              <v:shape id="Straight Arrow Connector 26" o:spid="_x0000_s1026" type="#_x0000_t32" style="position:absolute;margin-left:124.4pt;margin-top:80.95pt;width:136.3pt;height:51.35pt;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NNsa4gEAAB4EAAAOAAAAZHJzL2Uyb0RvYy54bWysU9uO0zAQfUfiHyy/06SLtixV033osvCA&#13;&#10;YLXAB3idcWLJN9lDk/w9Y6dNuUkIxMvIlzlnzhyPd7ejNewIMWnvGr5e1ZyBk77Vrmv4l8/3L244&#13;&#10;SyhcK4x30PAJEr/dP3+2G8IWrnzvTQuREYlL2yE0vEcM26pKsgcr0soHcHSpfLQCaRu7qo1iIHZr&#13;&#10;qqu63lSDj22IXkJKdHo3X/J94VcKJH5UKgEy03DShiXGEp9yrPY7se2iCL2WJxniH1RYoR0VXaju&#13;&#10;BAr2NepfqKyW0SevcCW9rbxSWkLpgbpZ1z9186kXAUovZE4Ki03p/9HKD8eDe4hkwxDSNoWHmLsY&#13;&#10;VbRMGR3e0ZuWvkgpG4tt02IbjMgkHa5fvaw3rzecSbrbXK9vrouv1cyT+UJM+Ba8ZXnR8IRR6K7H&#13;&#10;g3eOXsjHuYY4vk9ISgh4BmSwcTkmb3R7r40pmzwecDCRHQU9LI7r/JCE+yELhTZvXMtwCjR5GLVw&#13;&#10;nQHOBlJgOTNAE2uhPUFzmepiQlnhZGCW8AiK6TY3W+wo83kRIKQEh2cRxlF2himSuwDrPwNP+RkK&#13;&#10;ZXb/BrwgSmXvcAFb7Xz8XfWLb2rOPzsw950tePLtVMajWENDWGw+fZg85d/vC/zyrfffAAAA//8D&#13;&#10;AFBLAwQUAAYACAAAACEA2UoT7eYAAAAQAQAADwAAAGRycy9kb3ducmV2LnhtbEyPzU7DMBCE70i8&#13;&#10;g7VI3KiTENI0jVMhoFSIQ9UW9ezGSxIR21Hs/PD2LCe4rLSa2dlv8s2sWzZi7xprBISLABia0qrG&#13;&#10;VAI+Ttu7FJjz0ijZWoMCvtHBpri+ymWm7GQOOB59xSjEuEwKqL3vMs5dWaOWbmE7NKR92l5LT2tf&#13;&#10;cdXLicJ1y6MgSLiWjaEPtezwqcby6zhoAe/359dp3J6ml/Ow8ss3ly73u1KI25v5eU3jcQ3M4+z/&#13;&#10;LuC3A/FDQWAXOxjlWCsgilPi9yQk4QoYOR6iMAZ2ISmJE+BFzv8XKX4AAAD//wMAUEsBAi0AFAAG&#13;&#10;AAgAAAAhALaDOJL+AAAA4QEAABMAAAAAAAAAAAAAAAAAAAAAAFtDb250ZW50X1R5cGVzXS54bWxQ&#13;&#10;SwECLQAUAAYACAAAACEAOP0h/9YAAACUAQAACwAAAAAAAAAAAAAAAAAvAQAAX3JlbHMvLnJlbHNQ&#13;&#10;SwECLQAUAAYACAAAACEAJzTbGuIBAAAeBAAADgAAAAAAAAAAAAAAAAAuAgAAZHJzL2Uyb0RvYy54&#13;&#10;bWxQSwECLQAUAAYACAAAACEA2UoT7eYAAAAQAQAADwAAAAAAAAAAAAAAAAA8BAAAZHJzL2Rvd25y&#13;&#10;ZXYueG1sUEsFBgAAAAAEAAQA8wAAAE8FAAAAAA==&#13;&#10;" strokecolor="black [3213]" strokeweight=".5pt">
                <v:stroke endarrow="block" endarrowwidth="narrow" joinstyle="miter"/>
              </v:shape>
            </w:pict>
          </mc:Fallback>
        </mc:AlternateContent>
      </w:r>
      <w:r w:rsidRPr="001F1D06">
        <w:rPr>
          <w:rFonts w:ascii="Arial" w:hAnsi="Arial" w:cs="Arial"/>
          <w:noProof/>
        </w:rPr>
        <mc:AlternateContent>
          <mc:Choice Requires="wps">
            <w:drawing>
              <wp:anchor distT="0" distB="0" distL="114300" distR="114300" simplePos="0" relativeHeight="251678720" behindDoc="0" locked="0" layoutInCell="1" allowOverlap="1" wp14:anchorId="7BFF091B" wp14:editId="28B87C9E">
                <wp:simplePos x="0" y="0"/>
                <wp:positionH relativeFrom="column">
                  <wp:posOffset>195580</wp:posOffset>
                </wp:positionH>
                <wp:positionV relativeFrom="paragraph">
                  <wp:posOffset>1198408</wp:posOffset>
                </wp:positionV>
                <wp:extent cx="1871025" cy="246221"/>
                <wp:effectExtent l="0" t="0" r="0" b="0"/>
                <wp:wrapNone/>
                <wp:docPr id="24" name="TextBox 23">
                  <a:extLst xmlns:a="http://schemas.openxmlformats.org/drawingml/2006/main">
                    <a:ext uri="{FF2B5EF4-FFF2-40B4-BE49-F238E27FC236}">
                      <a16:creationId xmlns:a16="http://schemas.microsoft.com/office/drawing/2014/main" id="{8D5F9DF0-9E90-8648-AA90-5474765FB90D}"/>
                    </a:ext>
                  </a:extLst>
                </wp:docPr>
                <wp:cNvGraphicFramePr/>
                <a:graphic xmlns:a="http://schemas.openxmlformats.org/drawingml/2006/main">
                  <a:graphicData uri="http://schemas.microsoft.com/office/word/2010/wordprocessingShape">
                    <wps:wsp>
                      <wps:cNvSpPr txBox="1"/>
                      <wps:spPr>
                        <a:xfrm>
                          <a:off x="0" y="0"/>
                          <a:ext cx="1871025" cy="246221"/>
                        </a:xfrm>
                        <a:prstGeom prst="rect">
                          <a:avLst/>
                        </a:prstGeom>
                        <a:noFill/>
                      </wps:spPr>
                      <wps:txbx>
                        <w:txbxContent>
                          <w:p w14:paraId="0FCE4B33" w14:textId="5A2C04D6" w:rsidR="001F1D06" w:rsidRDefault="001F1D06" w:rsidP="001F1D06">
                            <w:pPr>
                              <w:rPr>
                                <w:rFonts w:asciiTheme="minorHAnsi" w:hAnsi="Calibri" w:cstheme="minorBidi"/>
                                <w:color w:val="FF0000"/>
                                <w:kern w:val="24"/>
                              </w:rPr>
                            </w:pPr>
                            <w:r>
                              <w:rPr>
                                <w:rFonts w:asciiTheme="minorHAnsi" w:hAnsi="Calibri" w:cstheme="minorBidi"/>
                                <w:color w:val="FF0000"/>
                                <w:kern w:val="24"/>
                              </w:rPr>
                              <w:t xml:space="preserve">Signal from </w:t>
                            </w:r>
                            <w:r w:rsidR="0066653C">
                              <w:rPr>
                                <w:rFonts w:asciiTheme="minorHAnsi" w:hAnsi="Calibri" w:cstheme="minorBidi"/>
                                <w:color w:val="FF0000"/>
                                <w:kern w:val="24"/>
                              </w:rPr>
                              <w:t>non-</w:t>
                            </w:r>
                            <w:r>
                              <w:rPr>
                                <w:rFonts w:asciiTheme="minorHAnsi" w:hAnsi="Calibri" w:cstheme="minorBidi"/>
                                <w:color w:val="FF0000"/>
                                <w:kern w:val="24"/>
                              </w:rPr>
                              <w:t>beam</w:t>
                            </w:r>
                            <w:r w:rsidR="0066653C">
                              <w:rPr>
                                <w:rFonts w:asciiTheme="minorHAnsi" w:hAnsi="Calibri" w:cstheme="minorBidi"/>
                                <w:color w:val="FF0000"/>
                                <w:kern w:val="24"/>
                              </w:rPr>
                              <w:t>-</w:t>
                            </w:r>
                            <w:r>
                              <w:rPr>
                                <w:rFonts w:asciiTheme="minorHAnsi" w:hAnsi="Calibri" w:cstheme="minorBidi"/>
                                <w:color w:val="FF0000"/>
                                <w:kern w:val="24"/>
                              </w:rPr>
                              <w:t>peak direction</w:t>
                            </w:r>
                          </w:p>
                        </w:txbxContent>
                      </wps:txbx>
                      <wps:bodyPr wrap="none" rtlCol="0">
                        <a:spAutoFit/>
                      </wps:bodyPr>
                    </wps:wsp>
                  </a:graphicData>
                </a:graphic>
              </wp:anchor>
            </w:drawing>
          </mc:Choice>
          <mc:Fallback>
            <w:pict>
              <v:shapetype w14:anchorId="7BFF091B" id="_x0000_t202" coordsize="21600,21600" o:spt="202" path="m,l,21600r21600,l21600,xe">
                <v:stroke joinstyle="miter"/>
                <v:path gradientshapeok="t" o:connecttype="rect"/>
              </v:shapetype>
              <v:shape id="TextBox 23" o:spid="_x0000_s1026" type="#_x0000_t202" style="position:absolute;left:0;text-align:left;margin-left:15.4pt;margin-top:94.35pt;width:147.3pt;height:19.4pt;z-index:2516787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ELP+egEAAOcCAAAOAAAAZHJzL2Uyb0RvYy54bWysUk1PwzAMvSPxH6LcWbsKBqrWTcA0LgiQ&#13;&#10;Bj8gS5O1UhNHcbZ2/x4nGxuCG+LiJP54fn7OdD6Yju2UxxZsxcejnDNlJdSt3VT84315dccZBmFr&#13;&#10;0YFVFd8r5PPZ5cW0d6UqoIGuVp4RiMWydxVvQnBllqFslBE4AqcsBTV4IwI9/SarvegJ3XRZkeeT&#13;&#10;rAdfOw9SIZJ3cQjyWcLXWsnwqjWqwLqKE7eQrE92HW02m4py44VrWnmkIf7AwojWUtMT1EIEwba+&#13;&#10;/QVlWukBQYeRBJOB1q1UaQaaZpz/mGbVCKfSLCQOupNM+H+w8mW3cm+eheEBBlpgFKR3WCI54zyD&#13;&#10;9iaexJRRnCTcn2RTQ2AyFt3djvPihjNJseJ6UhQJJjtXO4/hSYFh8VJxT2tJaondMwbqSKlfKbGZ&#13;&#10;hWXbddF/phJvYVgPR35rqPdEu6fNVdzS1+LMh+4R0pojBrr7bSCcBB+LDxVHTFIzdT1uPq7r+ztl&#13;&#10;nf/n7BMAAP//AwBQSwMEFAAGAAgAAAAhAH61RGHiAAAADwEAAA8AAABkcnMvZG93bnJldi54bWxM&#13;&#10;j01OwzAQhfdI3MEaJHbUrtvQkMapUAtrSuEAbjzEIbEdxW4bOD3DCjYjzd973ys3k+vZGcfYBq9g&#13;&#10;PhPA0NfBtL5R8P72fJcDi0l7o/vgUcEXRthU11elLky4+Fc8H1LDSMTHQiuwKQ0F57G26HSchQE9&#13;&#10;7T7C6HSidmy4GfWFxF3PpRD33OnWk4PVA24t1t3h5BTkwr103YPcR7f8nmd2uwtPw6dStzfTbk3l&#13;&#10;cQ0s4ZT+PuA3A/FDRWDHcPImsl7BQhB+onmer4DRwUJmS2BHBVKuMuBVyf/nqH4AAAD//wMAUEsB&#13;&#10;Ai0AFAAGAAgAAAAhALaDOJL+AAAA4QEAABMAAAAAAAAAAAAAAAAAAAAAAFtDb250ZW50X1R5cGVz&#13;&#10;XS54bWxQSwECLQAUAAYACAAAACEAOP0h/9YAAACUAQAACwAAAAAAAAAAAAAAAAAvAQAAX3JlbHMv&#13;&#10;LnJlbHNQSwECLQAUAAYACAAAACEAVxCz/noBAADnAgAADgAAAAAAAAAAAAAAAAAuAgAAZHJzL2Uy&#13;&#10;b0RvYy54bWxQSwECLQAUAAYACAAAACEAfrVEYeIAAAAPAQAADwAAAAAAAAAAAAAAAADUAwAAZHJz&#13;&#10;L2Rvd25yZXYueG1sUEsFBgAAAAAEAAQA8wAAAOMEAAAAAA==&#13;&#10;" filled="f" stroked="f">
                <v:textbox style="mso-fit-shape-to-text:t">
                  <w:txbxContent>
                    <w:p w14:paraId="0FCE4B33" w14:textId="5A2C04D6" w:rsidR="001F1D06" w:rsidRDefault="001F1D06" w:rsidP="001F1D06">
                      <w:pPr>
                        <w:rPr>
                          <w:rFonts w:asciiTheme="minorHAnsi" w:hAnsi="Calibri" w:cstheme="minorBidi"/>
                          <w:color w:val="FF0000"/>
                          <w:kern w:val="24"/>
                        </w:rPr>
                      </w:pPr>
                      <w:r>
                        <w:rPr>
                          <w:rFonts w:asciiTheme="minorHAnsi" w:hAnsi="Calibri" w:cstheme="minorBidi"/>
                          <w:color w:val="FF0000"/>
                          <w:kern w:val="24"/>
                        </w:rPr>
                        <w:t xml:space="preserve">Signal from </w:t>
                      </w:r>
                      <w:r w:rsidR="0066653C">
                        <w:rPr>
                          <w:rFonts w:asciiTheme="minorHAnsi" w:hAnsi="Calibri" w:cstheme="minorBidi"/>
                          <w:color w:val="FF0000"/>
                          <w:kern w:val="24"/>
                        </w:rPr>
                        <w:t>non-</w:t>
                      </w:r>
                      <w:r>
                        <w:rPr>
                          <w:rFonts w:asciiTheme="minorHAnsi" w:hAnsi="Calibri" w:cstheme="minorBidi"/>
                          <w:color w:val="FF0000"/>
                          <w:kern w:val="24"/>
                        </w:rPr>
                        <w:t>beam</w:t>
                      </w:r>
                      <w:r w:rsidR="0066653C">
                        <w:rPr>
                          <w:rFonts w:asciiTheme="minorHAnsi" w:hAnsi="Calibri" w:cstheme="minorBidi"/>
                          <w:color w:val="FF0000"/>
                          <w:kern w:val="24"/>
                        </w:rPr>
                        <w:t>-</w:t>
                      </w:r>
                      <w:r>
                        <w:rPr>
                          <w:rFonts w:asciiTheme="minorHAnsi" w:hAnsi="Calibri" w:cstheme="minorBidi"/>
                          <w:color w:val="FF0000"/>
                          <w:kern w:val="24"/>
                        </w:rPr>
                        <w:t>peak direction</w:t>
                      </w:r>
                    </w:p>
                  </w:txbxContent>
                </v:textbox>
              </v:shape>
            </w:pict>
          </mc:Fallback>
        </mc:AlternateContent>
      </w:r>
      <w:r w:rsidRPr="001F1D06">
        <w:rPr>
          <w:rFonts w:ascii="Arial" w:hAnsi="Arial" w:cs="Arial"/>
          <w:noProof/>
        </w:rPr>
        <mc:AlternateContent>
          <mc:Choice Requires="wps">
            <w:drawing>
              <wp:anchor distT="0" distB="0" distL="114300" distR="114300" simplePos="0" relativeHeight="251669504" behindDoc="0" locked="0" layoutInCell="1" allowOverlap="1" wp14:anchorId="6E5FCD71" wp14:editId="36876C84">
                <wp:simplePos x="0" y="0"/>
                <wp:positionH relativeFrom="column">
                  <wp:posOffset>4077643</wp:posOffset>
                </wp:positionH>
                <wp:positionV relativeFrom="paragraph">
                  <wp:posOffset>904240</wp:posOffset>
                </wp:positionV>
                <wp:extent cx="1870710" cy="245745"/>
                <wp:effectExtent l="0" t="0" r="0" b="0"/>
                <wp:wrapNone/>
                <wp:docPr id="16" name="TextBox 15">
                  <a:extLst xmlns:a="http://schemas.openxmlformats.org/drawingml/2006/main">
                    <a:ext uri="{FF2B5EF4-FFF2-40B4-BE49-F238E27FC236}">
                      <a16:creationId xmlns:a16="http://schemas.microsoft.com/office/drawing/2014/main" id="{31FE235A-9B9E-BC4D-995D-9C67EBC9F88F}"/>
                    </a:ext>
                  </a:extLst>
                </wp:docPr>
                <wp:cNvGraphicFramePr/>
                <a:graphic xmlns:a="http://schemas.openxmlformats.org/drawingml/2006/main">
                  <a:graphicData uri="http://schemas.microsoft.com/office/word/2010/wordprocessingShape">
                    <wps:wsp>
                      <wps:cNvSpPr txBox="1"/>
                      <wps:spPr>
                        <a:xfrm>
                          <a:off x="0" y="0"/>
                          <a:ext cx="1870710" cy="245745"/>
                        </a:xfrm>
                        <a:prstGeom prst="rect">
                          <a:avLst/>
                        </a:prstGeom>
                        <a:noFill/>
                      </wps:spPr>
                      <wps:txbx>
                        <w:txbxContent>
                          <w:p w14:paraId="306F159D" w14:textId="6C124086" w:rsidR="001F1D06" w:rsidRDefault="001F1D06" w:rsidP="001F1D06">
                            <w:pPr>
                              <w:rPr>
                                <w:rFonts w:asciiTheme="minorHAnsi" w:hAnsi="Calibri" w:cstheme="minorBidi"/>
                                <w:color w:val="00B050"/>
                                <w:kern w:val="24"/>
                              </w:rPr>
                            </w:pPr>
                            <w:r>
                              <w:rPr>
                                <w:rFonts w:asciiTheme="minorHAnsi" w:hAnsi="Calibri" w:cstheme="minorBidi"/>
                                <w:color w:val="00B050"/>
                                <w:kern w:val="24"/>
                              </w:rPr>
                              <w:t>Signal from beam</w:t>
                            </w:r>
                            <w:r w:rsidR="0066653C">
                              <w:rPr>
                                <w:rFonts w:asciiTheme="minorHAnsi" w:hAnsi="Calibri" w:cstheme="minorBidi"/>
                                <w:color w:val="00B050"/>
                                <w:kern w:val="24"/>
                              </w:rPr>
                              <w:t>-</w:t>
                            </w:r>
                            <w:r>
                              <w:rPr>
                                <w:rFonts w:asciiTheme="minorHAnsi" w:hAnsi="Calibri" w:cstheme="minorBidi"/>
                                <w:color w:val="00B050"/>
                                <w:kern w:val="24"/>
                              </w:rPr>
                              <w:t>peak direction</w:t>
                            </w:r>
                          </w:p>
                        </w:txbxContent>
                      </wps:txbx>
                      <wps:bodyPr wrap="none" rtlCol="0">
                        <a:spAutoFit/>
                      </wps:bodyPr>
                    </wps:wsp>
                  </a:graphicData>
                </a:graphic>
              </wp:anchor>
            </w:drawing>
          </mc:Choice>
          <mc:Fallback>
            <w:pict>
              <v:shape w14:anchorId="6E5FCD71" id="TextBox 15" o:spid="_x0000_s1027" type="#_x0000_t202" style="position:absolute;left:0;text-align:left;margin-left:321.05pt;margin-top:71.2pt;width:147.3pt;height:19.35pt;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VTgIfAEAAO4CAAAOAAAAZHJzL2Uyb0RvYy54bWysUk1PAyEQvZv4Hwh3u9umWrPptlEbvRg1&#13;&#10;UX8AZaFLsjCEwe723zvQ2hq9GS8DzMebN2+YLwfbsa0KaMDVfDwqOVNOQmPcpubvb/cX15xhFK4R&#13;&#10;HThV851Cvlycn817X6kJtNA1KjACcVj1vuZtjL4qCpStsgJH4JWjoIZgRaRn2BRNED2h266YlOVV&#13;&#10;0UNofACpEMm72gf5IuNrrWR81hpVZF3NiVvMNmS7TrZYzEW1CcK3Rh5oiD+wsMI4anqEWoko2Ecw&#13;&#10;v6CskQEQdBxJsAVobaTKM9A04/LHNK+t8CrPQuKgP8qE/wcrn7av/iWwONzCQAtMgvQeKyRnmmfQ&#13;&#10;waaTmDKKk4S7o2xqiEymoutZORtTSFJsMr2cTS8TTHGq9gHjgwLL0qXmgdaS1RLbR4z71K+U1MzB&#13;&#10;vem65D9RSbc4rAdmmm8019DsiH1PC6y5ox/GWYjdHeRtJyj0Nx+R4HKXhLGvOECTqJnn4QOkrX1/&#13;&#10;56zTN118AgAA//8DAFBLAwQUAAYACAAAACEAFpOrW+EAAAAQAQAADwAAAGRycy9kb3ducmV2Lnht&#13;&#10;bExPy07DMBC8I/EP1iJxo45DCGkap0ItnIHCB7ixG6eJ11HstoGvZznBZaXdmZ1HtZ7dwM5mCp1H&#13;&#10;CWKRADPYeN1hK+Hz4+WuABaiQq0Gj0bClwmwrq+vKlVqf8F3c97FlpEIhlJJsDGOJeehscapsPCj&#13;&#10;QcIOfnIq0jq1XE/qQuJu4GmS5NypDsnBqtFsrGn63clJKBL32vfL9C247Fs82M3WP49HKW9v5u2K&#13;&#10;xtMKWDRz/PuA3w6UH2oKtvcn1IENEvIsFUQlIEszYMRY3uePwPZ0KYQAXlf8f5H6BwAA//8DAFBL&#13;&#10;AQItABQABgAIAAAAIQC2gziS/gAAAOEBAAATAAAAAAAAAAAAAAAAAAAAAABbQ29udGVudF9UeXBl&#13;&#10;c10ueG1sUEsBAi0AFAAGAAgAAAAhADj9If/WAAAAlAEAAAsAAAAAAAAAAAAAAAAALwEAAF9yZWxz&#13;&#10;Ly5yZWxzUEsBAi0AFAAGAAgAAAAhAGhVOAh8AQAA7gIAAA4AAAAAAAAAAAAAAAAALgIAAGRycy9l&#13;&#10;Mm9Eb2MueG1sUEsBAi0AFAAGAAgAAAAhABaTq1vhAAAAEAEAAA8AAAAAAAAAAAAAAAAA1gMAAGRy&#13;&#10;cy9kb3ducmV2LnhtbFBLBQYAAAAABAAEAPMAAADkBAAAAAA=&#13;&#10;" filled="f" stroked="f">
                <v:textbox style="mso-fit-shape-to-text:t">
                  <w:txbxContent>
                    <w:p w14:paraId="306F159D" w14:textId="6C124086" w:rsidR="001F1D06" w:rsidRDefault="001F1D06" w:rsidP="001F1D06">
                      <w:pPr>
                        <w:rPr>
                          <w:rFonts w:asciiTheme="minorHAnsi" w:hAnsi="Calibri" w:cstheme="minorBidi"/>
                          <w:color w:val="00B050"/>
                          <w:kern w:val="24"/>
                        </w:rPr>
                      </w:pPr>
                      <w:r>
                        <w:rPr>
                          <w:rFonts w:asciiTheme="minorHAnsi" w:hAnsi="Calibri" w:cstheme="minorBidi"/>
                          <w:color w:val="00B050"/>
                          <w:kern w:val="24"/>
                        </w:rPr>
                        <w:t>Signal from beam</w:t>
                      </w:r>
                      <w:r w:rsidR="0066653C">
                        <w:rPr>
                          <w:rFonts w:asciiTheme="minorHAnsi" w:hAnsi="Calibri" w:cstheme="minorBidi"/>
                          <w:color w:val="00B050"/>
                          <w:kern w:val="24"/>
                        </w:rPr>
                        <w:t>-</w:t>
                      </w:r>
                      <w:r>
                        <w:rPr>
                          <w:rFonts w:asciiTheme="minorHAnsi" w:hAnsi="Calibri" w:cstheme="minorBidi"/>
                          <w:color w:val="00B050"/>
                          <w:kern w:val="24"/>
                        </w:rPr>
                        <w:t>peak direction</w:t>
                      </w:r>
                    </w:p>
                  </w:txbxContent>
                </v:textbox>
              </v:shape>
            </w:pict>
          </mc:Fallback>
        </mc:AlternateContent>
      </w:r>
      <w:r>
        <w:rPr>
          <w:rFonts w:ascii="Arial" w:hAnsi="Arial" w:cs="Arial"/>
          <w:noProof/>
        </w:rPr>
        <mc:AlternateContent>
          <mc:Choice Requires="wps">
            <w:drawing>
              <wp:anchor distT="0" distB="0" distL="114300" distR="114300" simplePos="0" relativeHeight="251679744" behindDoc="0" locked="0" layoutInCell="1" allowOverlap="1" wp14:anchorId="046A64B0" wp14:editId="7FA220E8">
                <wp:simplePos x="0" y="0"/>
                <wp:positionH relativeFrom="column">
                  <wp:posOffset>3879378</wp:posOffset>
                </wp:positionH>
                <wp:positionV relativeFrom="paragraph">
                  <wp:posOffset>870585</wp:posOffset>
                </wp:positionV>
                <wp:extent cx="724535" cy="561314"/>
                <wp:effectExtent l="0" t="0" r="50165" b="36195"/>
                <wp:wrapNone/>
                <wp:docPr id="25" name="Straight Arrow Connector 25"/>
                <wp:cNvGraphicFramePr/>
                <a:graphic xmlns:a="http://schemas.openxmlformats.org/drawingml/2006/main">
                  <a:graphicData uri="http://schemas.microsoft.com/office/word/2010/wordprocessingShape">
                    <wps:wsp>
                      <wps:cNvCnPr/>
                      <wps:spPr>
                        <a:xfrm>
                          <a:off x="0" y="0"/>
                          <a:ext cx="724535" cy="561314"/>
                        </a:xfrm>
                        <a:prstGeom prst="straightConnector1">
                          <a:avLst/>
                        </a:prstGeom>
                        <a:ln>
                          <a:solidFill>
                            <a:schemeClr val="tx1"/>
                          </a:solidFill>
                          <a:tailEnd type="triangle" w="sm"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D1FA472" id="Straight Arrow Connector 25" o:spid="_x0000_s1026" type="#_x0000_t32" style="position:absolute;margin-left:305.45pt;margin-top:68.55pt;width:57.05pt;height:44.2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9Xot2gEAABMEAAAOAAAAZHJzL2Uyb0RvYy54bWysU8tu2zAQvBfoPxC817KcOC0Myzk4TS9F&#13;&#10;GzTtBzDUUiLAF8itZf19l5Qt94UAKXpZieTO7sxwub09WsMOEJP2ruH1YskZOOlb7bqGf/t6/+Yd&#13;&#10;ZwmFa4XxDho+QuK3u9evtkPYwMr33rQQGRVxaTOEhveIYVNVSfZgRVr4AI4OlY9WIC1jV7VRDFTd&#13;&#10;mmq1XN5Ug49tiF5CSrR7Nx3yXamvFEj8rFQCZKbhxA1LjCU+5VjttmLTRRF6LU80xD+wsEI7ajqX&#13;&#10;uhMo2Peo/yhltYw+eYUL6W3lldISigZSUy9/U/PYiwBFC5mTwmxT+n9l5afD3j1EsmEIaZPCQ8wq&#13;&#10;jira/CV+7FjMGmez4IhM0ubb1fX6as2ZpKP1TX1VX2czqws4xIQfwFuWfxqeMArd9bj3ztG1+FgX&#13;&#10;w8ThY8IJeAbkzsblmLzR7b02pizyTMDeRHYQdJt4rE8Nf8lCoc171zIcA40bRi1cZ4CzgRhYzgzQ&#13;&#10;mFpoT9DcprooL384GpgofAHFdEtaJ6plKC8EhJTg8EzCOMrOMEV0Z+CyaHwWeMrPUCgD+xLwjCid&#13;&#10;vcMZbLXz8W/dL76pKf/swKQ7W/Dk27HMRLGGJq/c6+mV5NH+eV3gl7e8+wEAAP//AwBQSwMEFAAG&#13;&#10;AAgAAAAhAOcP3hLmAAAAEAEAAA8AAABkcnMvZG93bnJldi54bWxMj0tPwzAQhO9I/AdrkbhR50HS&#13;&#10;ksapEKgHJDi0cICbE2+TCD8i223Tf89ygstKq5mdna/ezEazE/owOisgXSTA0HZOjbYX8PG+vVsB&#13;&#10;C1FaJbWzKOCCATbN9VUtK+XOdoenfewZhdhQSQFDjFPFeegGNDIs3ISWtIPzRkZafc+Vl2cKN5pn&#13;&#10;SVJyI0dLHwY54dOA3ff+aASY1b2P5rAt8tdL/vZZpl+63b0IcXszP69pPK6BRZzj3wX8MlB/aKhY&#13;&#10;645WBaYFlGnyQFYS8mUKjBzLrCDEVkCWFQXwpub/QZofAAAA//8DAFBLAQItABQABgAIAAAAIQC2&#13;&#10;gziS/gAAAOEBAAATAAAAAAAAAAAAAAAAAAAAAABbQ29udGVudF9UeXBlc10ueG1sUEsBAi0AFAAG&#13;&#10;AAgAAAAhADj9If/WAAAAlAEAAAsAAAAAAAAAAAAAAAAALwEAAF9yZWxzLy5yZWxzUEsBAi0AFAAG&#13;&#10;AAgAAAAhABj1ei3aAQAAEwQAAA4AAAAAAAAAAAAAAAAALgIAAGRycy9lMm9Eb2MueG1sUEsBAi0A&#13;&#10;FAAGAAgAAAAhAOcP3hLmAAAAEAEAAA8AAAAAAAAAAAAAAAAANAQAAGRycy9kb3ducmV2LnhtbFBL&#13;&#10;BQYAAAAABAAEAPMAAABHBQAAAAA=&#13;&#10;" strokecolor="black [3213]" strokeweight=".5pt">
                <v:stroke endarrow="block" endarrowwidth="narrow" joinstyle="miter"/>
              </v:shape>
            </w:pict>
          </mc:Fallback>
        </mc:AlternateContent>
      </w:r>
      <w:r w:rsidR="001F1D06" w:rsidRPr="001F1D06">
        <w:rPr>
          <w:rFonts w:ascii="Arial" w:hAnsi="Arial" w:cs="Arial"/>
          <w:noProof/>
        </w:rPr>
        <mc:AlternateContent>
          <mc:Choice Requires="wps">
            <w:drawing>
              <wp:anchor distT="0" distB="0" distL="114300" distR="114300" simplePos="0" relativeHeight="251671552" behindDoc="0" locked="0" layoutInCell="1" allowOverlap="1" wp14:anchorId="0FB57ED4" wp14:editId="00D40C0A">
                <wp:simplePos x="0" y="0"/>
                <wp:positionH relativeFrom="column">
                  <wp:posOffset>218440</wp:posOffset>
                </wp:positionH>
                <wp:positionV relativeFrom="paragraph">
                  <wp:posOffset>2103120</wp:posOffset>
                </wp:positionV>
                <wp:extent cx="819785" cy="0"/>
                <wp:effectExtent l="0" t="0" r="5715" b="12700"/>
                <wp:wrapNone/>
                <wp:docPr id="17" name="Straight Connector 16">
                  <a:extLst xmlns:a="http://schemas.openxmlformats.org/drawingml/2006/main">
                    <a:ext uri="{FF2B5EF4-FFF2-40B4-BE49-F238E27FC236}">
                      <a16:creationId xmlns:a16="http://schemas.microsoft.com/office/drawing/2014/main" id="{456DEEF6-DE7A-644A-9C89-F4AE7CC113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19785" cy="0"/>
                        </a:xfrm>
                        <a:prstGeom prst="line">
                          <a:avLst/>
                        </a:prstGeom>
                        <a:ln w="952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6A66348" id="Straight Connector 16"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17.2pt,165.6pt" to="81.75pt,165.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vqKLywEAAPkDAAAOAAAAZHJzL2Uyb0RvYy54bWysU8tu2zAQvBfoPxC815IMOHEEyzkkcC9B&#13;&#10;EjTtB9DU0iLKF0jWkv++S+rRoC1QNIgOhJY7M7uzJHe3g1bkDD5IaxparUpKwHDbSnNq6Levh09b&#13;&#10;SkJkpmXKGmjoBQK93X/8sOtdDWvbWdWCJyhiQt27hnYxurooAu9As7CyDgwmhfWaRQz9qWg961Fd&#13;&#10;q2JdlldFb33rvOUQAu7ej0m6z/pCAI9PQgSIRDUUe4t59Xk9prXY71h98sx1kk9tsDd0oZk0WHSR&#13;&#10;umeRkR9e/iGlJfc2WBFX3OrCCiE5ZA/opip/c/PSMQfZCw4nuGVM4f1k+eP5zjz71DofzIt7sPx7&#13;&#10;wKEUvQv1kkxBcCNsEF4nOPZOhjzIyzJIGCLhuLmtbq63G0r4nCpYPfOcD/EzWE3ST0OVNMkiq9n5&#13;&#10;IcRUmdUzJG0rQ/qG3mzWm4wKVsn2IJVKueBPxzvlyZnh6R4OJX7pQFHhFQwjZSZDo4fsJl4UjPpf&#13;&#10;QBDZYtfVWCFdPVhkGedgYjXpKoPoRBPYwkIs/02c8IkK+Vr+D3lh5MrWxIWspbH+b9XjMLcsRvw8&#13;&#10;gdF3GsHRtpdnP5813q88uektpAv8Os70Xy92/xMAAP//AwBQSwMEFAAGAAgAAAAhAC1qP4feAAAA&#13;&#10;DwEAAA8AAABkcnMvZG93bnJldi54bWxMT01rwzAMvQ/2H4wGu61OkyaMNE4pHTtvSzfY0U3UxDSW&#13;&#10;Q+y02b+fCoP1IiHp6X0Um9n24oyjN44ULBcRCKTaNYZaBZ/716dnED5oanTvCBX8oIdNeX9X6Lxx&#13;&#10;F/rAcxVawSTkc62gC2HIpfR1h1b7hRuQ+HZ0o9WBx7GVzagvTG57GUdRJq02xAqdHnDXYX2qJqvg&#13;&#10;K/3em4y8ke9bmib/totlWin1+DC/rLls1yACzuH/A64Z2D+UbOzgJmq86BUkqxUjuSfLGMQVkCUp&#13;&#10;iMPfRpaFvM1R/gIAAP//AwBQSwECLQAUAAYACAAAACEAtoM4kv4AAADhAQAAEwAAAAAAAAAAAAAA&#13;&#10;AAAAAAAAW0NvbnRlbnRfVHlwZXNdLnhtbFBLAQItABQABgAIAAAAIQA4/SH/1gAAAJQBAAALAAAA&#13;&#10;AAAAAAAAAAAAAC8BAABfcmVscy8ucmVsc1BLAQItABQABgAIAAAAIQCgvqKLywEAAPkDAAAOAAAA&#13;&#10;AAAAAAAAAAAAAC4CAABkcnMvZTJvRG9jLnhtbFBLAQItABQABgAIAAAAIQAtaj+H3gAAAA8BAAAP&#13;&#10;AAAAAAAAAAAAAAAAACUEAABkcnMvZG93bnJldi54bWxQSwUGAAAAAAQABADzAAAAMAUAAAAA&#13;&#10;" strokecolor="red">
                <v:stroke joinstyle="miter"/>
                <o:lock v:ext="edit" shapetype="f"/>
              </v:line>
            </w:pict>
          </mc:Fallback>
        </mc:AlternateContent>
      </w:r>
      <w:r w:rsidR="001F1D06" w:rsidRPr="001F1D06">
        <w:rPr>
          <w:rFonts w:ascii="Arial" w:hAnsi="Arial" w:cs="Arial"/>
          <w:noProof/>
        </w:rPr>
        <mc:AlternateContent>
          <mc:Choice Requires="wps">
            <w:drawing>
              <wp:anchor distT="0" distB="0" distL="114300" distR="114300" simplePos="0" relativeHeight="251672576" behindDoc="0" locked="0" layoutInCell="1" allowOverlap="1" wp14:anchorId="6C353B92" wp14:editId="3B95E737">
                <wp:simplePos x="0" y="0"/>
                <wp:positionH relativeFrom="column">
                  <wp:posOffset>1037590</wp:posOffset>
                </wp:positionH>
                <wp:positionV relativeFrom="paragraph">
                  <wp:posOffset>1454150</wp:posOffset>
                </wp:positionV>
                <wp:extent cx="0" cy="648970"/>
                <wp:effectExtent l="0" t="0" r="12700" b="11430"/>
                <wp:wrapNone/>
                <wp:docPr id="18" name="Straight Connector 17">
                  <a:extLst xmlns:a="http://schemas.openxmlformats.org/drawingml/2006/main">
                    <a:ext uri="{FF2B5EF4-FFF2-40B4-BE49-F238E27FC236}">
                      <a16:creationId xmlns:a16="http://schemas.microsoft.com/office/drawing/2014/main" id="{8E89D9E3-4385-6343-93AE-64D9E7321D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648970"/>
                        </a:xfrm>
                        <a:prstGeom prst="line">
                          <a:avLst/>
                        </a:prstGeom>
                        <a:ln w="952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D099034" id="Straight Connector 17" o:spid="_x0000_s1026" style="position:absolute;flip:y;z-index:251672576;visibility:visible;mso-wrap-style:square;mso-wrap-distance-left:9pt;mso-wrap-distance-top:0;mso-wrap-distance-right:9pt;mso-wrap-distance-bottom:0;mso-position-horizontal:absolute;mso-position-horizontal-relative:text;mso-position-vertical:absolute;mso-position-vertical-relative:text" from="81.7pt,114.5pt" to="81.7pt,165.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AZW/1QEAAAMEAAAOAAAAZHJzL2Uyb0RvYy54bWysU8tu2zAQvBfoPxC815KNJk0EyzkkcC9B&#13;&#10;GzRt7jS1tIjyBS5ryX/fJWUrQZseWlQHQtzHcGa4XN+M1rADRNTetXy5qDkDJ32n3b7l375u311x&#13;&#10;hkm4ThjvoOVHQH6zeftmPYQGVr73poPICMRhM4SW9ymFpqpQ9mAFLnwAR0nloxWJtnFfdVEMhG5N&#13;&#10;tarry2rwsQvRS0Ck6N2U5JuCrxTI9FkphMRMy4lbKmss6y6v1WYtmn0UodfyREP8AwsrtKNDZ6g7&#13;&#10;kQT7EfVvUFbL6NGrtJDeVl4pLaFoIDXL+hc1j70IULSQORhmm/D/wcpPh1v3EDN1ObrHcO/ldyRT&#13;&#10;qiFgMyfzBsNUNqpomTI6PNF9F82kgo3F0uNsKYyJySkoKXr5/ur6Q3G7Ek1GyAeGiOkjeMvyT8uN&#13;&#10;dlmsaMThHlPm8FySw8axoeXXF6uLUoXe6G6rjck5jPvdrYnsIOiet9uavny1hPCijHbGnaRNaoqu&#13;&#10;dDQw4X8BxXRHrCddZQhhhhVSgkvLE65xVJ3bFFGYG+uJWp7ePzWe6nMrlAH9m+a5o5zsXZqbrXY+&#13;&#10;vnZ6Gs+U1VR/dmDSnS3Y+e74EM+3TpNWnDu9ijzKL/el/fntbn4CAAD//wMAUEsDBBQABgAIAAAA&#13;&#10;IQD0w2Tg4AAAABABAAAPAAAAZHJzL2Rvd25yZXYueG1sTE/LTsMwELwj8Q/WInGjzgNFNI1TIVCR&#13;&#10;kHppywc48ZJE2OsodtPw92y5wGWl2Z2dR7VdnBUzTmHwpCBdJSCQWm8G6hR8nHYPTyBC1GS09YQK&#13;&#10;vjHAtr69qXRp/IUOOB9jJ1iEQqkV9DGOpZSh7dHpsPIjEt8+/eR0ZDh10kz6wuLOyixJCun0QOzQ&#13;&#10;6xFfemy/jmen4N1cuh2mh33h57XbD6nN3xqr1P3d8rrh8bwBEXGJfx9w7cD5oeZgjT+TCcIyLvJH&#13;&#10;pirIsjU3uzJ+N42CPE8zkHUl/xepfwAAAP//AwBQSwECLQAUAAYACAAAACEAtoM4kv4AAADhAQAA&#13;&#10;EwAAAAAAAAAAAAAAAAAAAAAAW0NvbnRlbnRfVHlwZXNdLnhtbFBLAQItABQABgAIAAAAIQA4/SH/&#13;&#10;1gAAAJQBAAALAAAAAAAAAAAAAAAAAC8BAABfcmVscy8ucmVsc1BLAQItABQABgAIAAAAIQAhAZW/&#13;&#10;1QEAAAMEAAAOAAAAAAAAAAAAAAAAAC4CAABkcnMvZTJvRG9jLnhtbFBLAQItABQABgAIAAAAIQD0&#13;&#10;w2Tg4AAAABABAAAPAAAAAAAAAAAAAAAAAC8EAABkcnMvZG93bnJldi54bWxQSwUGAAAAAAQABADz&#13;&#10;AAAAPAUAAAAA&#13;&#10;" strokecolor="red">
                <v:stroke joinstyle="miter"/>
                <o:lock v:ext="edit" shapetype="f"/>
              </v:line>
            </w:pict>
          </mc:Fallback>
        </mc:AlternateContent>
      </w:r>
      <w:r w:rsidR="001F1D06" w:rsidRPr="001F1D06">
        <w:rPr>
          <w:rFonts w:ascii="Arial" w:hAnsi="Arial" w:cs="Arial"/>
          <w:noProof/>
        </w:rPr>
        <mc:AlternateContent>
          <mc:Choice Requires="wps">
            <w:drawing>
              <wp:anchor distT="0" distB="0" distL="114300" distR="114300" simplePos="0" relativeHeight="251673600" behindDoc="0" locked="0" layoutInCell="1" allowOverlap="1" wp14:anchorId="66C242E6" wp14:editId="33180573">
                <wp:simplePos x="0" y="0"/>
                <wp:positionH relativeFrom="column">
                  <wp:posOffset>1037590</wp:posOffset>
                </wp:positionH>
                <wp:positionV relativeFrom="paragraph">
                  <wp:posOffset>1458595</wp:posOffset>
                </wp:positionV>
                <wp:extent cx="499110" cy="0"/>
                <wp:effectExtent l="0" t="0" r="8890" b="12700"/>
                <wp:wrapNone/>
                <wp:docPr id="19" name="Straight Connector 18">
                  <a:extLst xmlns:a="http://schemas.openxmlformats.org/drawingml/2006/main">
                    <a:ext uri="{FF2B5EF4-FFF2-40B4-BE49-F238E27FC236}">
                      <a16:creationId xmlns:a16="http://schemas.microsoft.com/office/drawing/2014/main" id="{32877CDB-C2B4-DA4F-98AA-1A95D90E8B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99110" cy="0"/>
                        </a:xfrm>
                        <a:prstGeom prst="line">
                          <a:avLst/>
                        </a:prstGeom>
                        <a:ln w="952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FE4D023" id="Straight Connector 18"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81.7pt,114.85pt" to="121pt,114.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fVFygEAAPkDAAAOAAAAZHJzL2Uyb0RvYy54bWysU9uO0zAQfUfiHyy/UycVi2jUdB92VV5W&#13;&#10;sGLZD3CdcWPhm2zTpH/P2LmwAiQEIg9WxjPnzJxje387Gk0uEKJytqX1pqIErHCdsueWPn85vnlP&#13;&#10;SUzcdlw7Cy29QqS3h9ev9oNvYOt6pzsIBElsbAbf0j4l3zAWRQ+Gx43zYDEpXTA8YRjOrAt8QHaj&#13;&#10;2baq3rHBhc4HJyBG3L2fkvRQ+KUEkT5JGSER3VKcLZU1lPWUV3bY8+YcuO+VmMfg/zCF4cpi05Xq&#13;&#10;nidOvgX1C5VRIrjoZNoIZ5iTUgkoGlBNXf2k5qnnHooWNCf61ab4/2jFx8udfQx5dDHaJ//gxNeI&#13;&#10;prDBx2ZN5iD6qWyUweRynJ2MxcjraiSMiQjcfLvb1TXaLZYU482C8yGmD+AMyT8t1cpmibzhl4eY&#13;&#10;cmfeLCV5W1sytHR3s70pVdFp1R2V1jkXw/l0pwO5cDzd47HCLx8oMrwow0jbWdCkoahJVw0T/2eQ&#13;&#10;RHU4dT11yFcPVlouBNhUz7zaYnWGSRxhBVZ/Bs71GQrlWv4NeEWUzs6mFWyUdeF33dO4jCyn+sWB&#13;&#10;SXe24OS662NYzhrvV3Fufgv5Ar+MC/zHiz18BwAA//8DAFBLAwQUAAYACAAAACEAzuh3q94AAAAQ&#13;&#10;AQAADwAAAGRycy9kb3ducmV2LnhtbExPTU/DMAy9I/EfIiNxYylhK9A1naYhzkAHEsesMW1E41RN&#13;&#10;upV/j5GQ4GLp2c/vo9zMvhdHHKMLpOF6kYFAaoJ11Gp43T9e3YGIyZA1fSDU8IURNtX5WWkKG070&#13;&#10;gsc6tYJFKBZGQ5fSUEgZmw69iYswIPHtI4zeJIZjK+1oTizue6myLJfeOGKHzgy467D5rCev4W31&#13;&#10;vnc5RSeftzRN8Wmn5KrW+vJifljz2K5BJJzT3wf8dOD8UHGwQ5jIRtEzzm+WTNWg1P0tCGaopeKK&#13;&#10;h9+NrEr5v0j1DQAA//8DAFBLAQItABQABgAIAAAAIQC2gziS/gAAAOEBAAATAAAAAAAAAAAAAAAA&#13;&#10;AAAAAABbQ29udGVudF9UeXBlc10ueG1sUEsBAi0AFAAGAAgAAAAhADj9If/WAAAAlAEAAAsAAAAA&#13;&#10;AAAAAAAAAAAALwEAAF9yZWxzLy5yZWxzUEsBAi0AFAAGAAgAAAAhAH6l9UXKAQAA+QMAAA4AAAAA&#13;&#10;AAAAAAAAAAAALgIAAGRycy9lMm9Eb2MueG1sUEsBAi0AFAAGAAgAAAAhAM7od6veAAAAEAEAAA8A&#13;&#10;AAAAAAAAAAAAAAAAJAQAAGRycy9kb3ducmV2LnhtbFBLBQYAAAAABAAEAPMAAAAvBQAAAAA=&#13;&#10;" strokecolor="red">
                <v:stroke joinstyle="miter"/>
                <o:lock v:ext="edit" shapetype="f"/>
              </v:line>
            </w:pict>
          </mc:Fallback>
        </mc:AlternateContent>
      </w:r>
      <w:r w:rsidR="001F1D06" w:rsidRPr="001F1D06">
        <w:rPr>
          <w:rFonts w:ascii="Arial" w:hAnsi="Arial" w:cs="Arial"/>
          <w:noProof/>
        </w:rPr>
        <mc:AlternateContent>
          <mc:Choice Requires="wps">
            <w:drawing>
              <wp:anchor distT="0" distB="0" distL="114300" distR="114300" simplePos="0" relativeHeight="251674624" behindDoc="0" locked="0" layoutInCell="1" allowOverlap="1" wp14:anchorId="5B07B70A" wp14:editId="7E739495">
                <wp:simplePos x="0" y="0"/>
                <wp:positionH relativeFrom="column">
                  <wp:posOffset>1536700</wp:posOffset>
                </wp:positionH>
                <wp:positionV relativeFrom="paragraph">
                  <wp:posOffset>1454150</wp:posOffset>
                </wp:positionV>
                <wp:extent cx="0" cy="648970"/>
                <wp:effectExtent l="0" t="0" r="12700" b="11430"/>
                <wp:wrapNone/>
                <wp:docPr id="20" name="Straight Connector 19">
                  <a:extLst xmlns:a="http://schemas.openxmlformats.org/drawingml/2006/main">
                    <a:ext uri="{FF2B5EF4-FFF2-40B4-BE49-F238E27FC236}">
                      <a16:creationId xmlns:a16="http://schemas.microsoft.com/office/drawing/2014/main" id="{F76DCD93-4195-4D4F-98B3-D03E11E1E6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648970"/>
                        </a:xfrm>
                        <a:prstGeom prst="line">
                          <a:avLst/>
                        </a:prstGeom>
                        <a:ln w="952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E4210AA" id="Straight Connector 19" o:spid="_x0000_s1026" style="position:absolute;flip:y;z-index:251674624;visibility:visible;mso-wrap-style:square;mso-wrap-distance-left:9pt;mso-wrap-distance-top:0;mso-wrap-distance-right:9pt;mso-wrap-distance-bottom:0;mso-position-horizontal:absolute;mso-position-horizontal-relative:text;mso-position-vertical:absolute;mso-position-vertical-relative:text" from="121pt,114.5pt" to="121pt,165.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AZW/1QEAAAMEAAAOAAAAZHJzL2Uyb0RvYy54bWysU8tu2zAQvBfoPxC815KNJk0EyzkkcC9B&#13;&#10;GzRt7jS1tIjyBS5ryX/fJWUrQZseWlQHQtzHcGa4XN+M1rADRNTetXy5qDkDJ32n3b7l375u311x&#13;&#10;hkm4ThjvoOVHQH6zeftmPYQGVr73poPICMRhM4SW9ymFpqpQ9mAFLnwAR0nloxWJtnFfdVEMhG5N&#13;&#10;tarry2rwsQvRS0Ck6N2U5JuCrxTI9FkphMRMy4lbKmss6y6v1WYtmn0UodfyREP8AwsrtKNDZ6g7&#13;&#10;kQT7EfVvUFbL6NGrtJDeVl4pLaFoIDXL+hc1j70IULSQORhmm/D/wcpPh1v3EDN1ObrHcO/ldyRT&#13;&#10;qiFgMyfzBsNUNqpomTI6PNF9F82kgo3F0uNsKYyJySkoKXr5/ur6Q3G7Ek1GyAeGiOkjeMvyT8uN&#13;&#10;dlmsaMThHlPm8FySw8axoeXXF6uLUoXe6G6rjck5jPvdrYnsIOiet9uavny1hPCijHbGnaRNaoqu&#13;&#10;dDQw4X8BxXRHrCddZQhhhhVSgkvLE65xVJ3bFFGYG+uJWp7ePzWe6nMrlAH9m+a5o5zsXZqbrXY+&#13;&#10;vnZ6Gs+U1VR/dmDSnS3Y+e74EM+3TpNWnDu9ijzKL/el/fntbn4CAAD//wMAUEsDBBQABgAIAAAA&#13;&#10;IQBj3ImS3wAAABABAAAPAAAAZHJzL2Rvd25yZXYueG1sTE/JTsMwEL0j8Q/WVOJGnQVVNI1TIVCR&#13;&#10;kHpp4QOceEii2uModpPw9wziAJfRm+0t5X5xVkw4ht6TgnSdgEBqvOmpVfDxfrh/BBGiJqOtJ1Tw&#13;&#10;hQH21e1NqQvjZzrhdI6tYBIKhVbQxTgUUoamQ6fD2g9IvPv0o9OR27GVZtQzkzsrsyTZSKd7YoVO&#13;&#10;D/jcYXM5X52CNzO3B0xPx42ftu7YpzZ/ra1Sd6vlZcflaQci4hL/PuAnA/uHio3V/komCKsge8g4&#13;&#10;UGSQbRnwxe+kVpDnaQayKuX/INU3AAAA//8DAFBLAQItABQABgAIAAAAIQC2gziS/gAAAOEBAAAT&#13;&#10;AAAAAAAAAAAAAAAAAAAAAABbQ29udGVudF9UeXBlc10ueG1sUEsBAi0AFAAGAAgAAAAhADj9If/W&#13;&#10;AAAAlAEAAAsAAAAAAAAAAAAAAAAALwEAAF9yZWxzLy5yZWxzUEsBAi0AFAAGAAgAAAAhACEBlb/V&#13;&#10;AQAAAwQAAA4AAAAAAAAAAAAAAAAALgIAAGRycy9lMm9Eb2MueG1sUEsBAi0AFAAGAAgAAAAhAGPc&#13;&#10;iZLfAAAAEAEAAA8AAAAAAAAAAAAAAAAALwQAAGRycy9kb3ducmV2LnhtbFBLBQYAAAAABAAEAPMA&#13;&#10;AAA7BQAAAAA=&#13;&#10;" strokecolor="red">
                <v:stroke joinstyle="miter"/>
                <o:lock v:ext="edit" shapetype="f"/>
              </v:line>
            </w:pict>
          </mc:Fallback>
        </mc:AlternateContent>
      </w:r>
      <w:r w:rsidR="001F1D06" w:rsidRPr="001F1D06">
        <w:rPr>
          <w:rFonts w:ascii="Arial" w:hAnsi="Arial" w:cs="Arial"/>
          <w:noProof/>
        </w:rPr>
        <mc:AlternateContent>
          <mc:Choice Requires="wps">
            <w:drawing>
              <wp:anchor distT="0" distB="0" distL="114300" distR="114300" simplePos="0" relativeHeight="251675648" behindDoc="0" locked="0" layoutInCell="1" allowOverlap="1" wp14:anchorId="475E38FB" wp14:editId="74A5246E">
                <wp:simplePos x="0" y="0"/>
                <wp:positionH relativeFrom="column">
                  <wp:posOffset>1536700</wp:posOffset>
                </wp:positionH>
                <wp:positionV relativeFrom="paragraph">
                  <wp:posOffset>2103120</wp:posOffset>
                </wp:positionV>
                <wp:extent cx="819785" cy="0"/>
                <wp:effectExtent l="0" t="0" r="5715" b="12700"/>
                <wp:wrapNone/>
                <wp:docPr id="21" name="Straight Connector 20">
                  <a:extLst xmlns:a="http://schemas.openxmlformats.org/drawingml/2006/main">
                    <a:ext uri="{FF2B5EF4-FFF2-40B4-BE49-F238E27FC236}">
                      <a16:creationId xmlns:a16="http://schemas.microsoft.com/office/drawing/2014/main" id="{8457CFC9-F899-5043-99D2-90A2755B62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19785" cy="0"/>
                        </a:xfrm>
                        <a:prstGeom prst="line">
                          <a:avLst/>
                        </a:prstGeom>
                        <a:ln w="952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C578A1A" id="Straight Connector 20"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121pt,165.6pt" to="185.55pt,165.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vqKLywEAAPkDAAAOAAAAZHJzL2Uyb0RvYy54bWysU8tu2zAQvBfoPxC815IMOHEEyzkkcC9B&#13;&#10;EjTtB9DU0iLKF0jWkv++S+rRoC1QNIgOhJY7M7uzJHe3g1bkDD5IaxparUpKwHDbSnNq6Levh09b&#13;&#10;SkJkpmXKGmjoBQK93X/8sOtdDWvbWdWCJyhiQt27hnYxurooAu9As7CyDgwmhfWaRQz9qWg961Fd&#13;&#10;q2JdlldFb33rvOUQAu7ej0m6z/pCAI9PQgSIRDUUe4t59Xk9prXY71h98sx1kk9tsDd0oZk0WHSR&#13;&#10;umeRkR9e/iGlJfc2WBFX3OrCCiE5ZA/opip/c/PSMQfZCw4nuGVM4f1k+eP5zjz71DofzIt7sPx7&#13;&#10;wKEUvQv1kkxBcCNsEF4nOPZOhjzIyzJIGCLhuLmtbq63G0r4nCpYPfOcD/EzWE3ST0OVNMkiq9n5&#13;&#10;IcRUmdUzJG0rQ/qG3mzWm4wKVsn2IJVKueBPxzvlyZnh6R4OJX7pQFHhFQwjZSZDo4fsJl4UjPpf&#13;&#10;QBDZYtfVWCFdPVhkGedgYjXpKoPoRBPYwkIs/02c8IkK+Vr+D3lh5MrWxIWspbH+b9XjMLcsRvw8&#13;&#10;gdF3GsHRtpdnP5813q88uektpAv8Os70Xy92/xMAAP//AwBQSwMEFAAGAAgAAAAhAFzg9KrgAAAA&#13;&#10;EAEAAA8AAABkcnMvZG93bnJldi54bWxMj1tLw0AQhd8F/8Mygm92c2mrpNmUUvFZTRV83GbHZDE7&#13;&#10;G7KbNv77jiDoy8DczjlfuZ1dL044ButJQbpIQCA13lhqFbwdnu4eQISoyejeEyr4xgDb6vqq1IXx&#13;&#10;Z3rFUx1bwSIUCq2gi3EopAxNh06HhR+QePfpR6cjt2MrzajPLO56mSXJWjptiR06PeC+w+arnpyC&#13;&#10;99XHwa4pWPmyo2kKz/tMrmqlbm/mxw2X3QZExDn+fcAPA+eHioMd/UQmiF5BtswYKCrI8zQDwRf5&#13;&#10;fZqCOP5OZFXK/yDVBQAA//8DAFBLAQItABQABgAIAAAAIQC2gziS/gAAAOEBAAATAAAAAAAAAAAA&#13;&#10;AAAAAAAAAABbQ29udGVudF9UeXBlc10ueG1sUEsBAi0AFAAGAAgAAAAhADj9If/WAAAAlAEAAAsA&#13;&#10;AAAAAAAAAAAAAAAALwEAAF9yZWxzLy5yZWxzUEsBAi0AFAAGAAgAAAAhAKC+oovLAQAA+QMAAA4A&#13;&#10;AAAAAAAAAAAAAAAALgIAAGRycy9lMm9Eb2MueG1sUEsBAi0AFAAGAAgAAAAhAFzg9KrgAAAAEAEA&#13;&#10;AA8AAAAAAAAAAAAAAAAAJQQAAGRycy9kb3ducmV2LnhtbFBLBQYAAAAABAAEAPMAAAAyBQAAAAA=&#13;&#10;" strokecolor="red">
                <v:stroke joinstyle="miter"/>
                <o:lock v:ext="edit" shapetype="f"/>
              </v:line>
            </w:pict>
          </mc:Fallback>
        </mc:AlternateContent>
      </w:r>
      <w:r w:rsidR="001F1D06" w:rsidRPr="001F1D06">
        <w:rPr>
          <w:rFonts w:ascii="Arial" w:hAnsi="Arial" w:cs="Arial"/>
          <w:noProof/>
        </w:rPr>
        <mc:AlternateContent>
          <mc:Choice Requires="wps">
            <w:drawing>
              <wp:anchor distT="0" distB="0" distL="114300" distR="114300" simplePos="0" relativeHeight="251676672" behindDoc="0" locked="0" layoutInCell="1" allowOverlap="1" wp14:anchorId="57AA2A05" wp14:editId="2242B84D">
                <wp:simplePos x="0" y="0"/>
                <wp:positionH relativeFrom="column">
                  <wp:posOffset>1581150</wp:posOffset>
                </wp:positionH>
                <wp:positionV relativeFrom="paragraph">
                  <wp:posOffset>1856740</wp:posOffset>
                </wp:positionV>
                <wp:extent cx="730885" cy="245745"/>
                <wp:effectExtent l="0" t="0" r="0" b="0"/>
                <wp:wrapNone/>
                <wp:docPr id="22" name="TextBox 21">
                  <a:extLst xmlns:a="http://schemas.openxmlformats.org/drawingml/2006/main">
                    <a:ext uri="{FF2B5EF4-FFF2-40B4-BE49-F238E27FC236}">
                      <a16:creationId xmlns:a16="http://schemas.microsoft.com/office/drawing/2014/main" id="{141B0822-1F9D-734B-8647-6C9F49DF3C1B}"/>
                    </a:ext>
                  </a:extLst>
                </wp:docPr>
                <wp:cNvGraphicFramePr/>
                <a:graphic xmlns:a="http://schemas.openxmlformats.org/drawingml/2006/main">
                  <a:graphicData uri="http://schemas.microsoft.com/office/word/2010/wordprocessingShape">
                    <wps:wsp>
                      <wps:cNvSpPr txBox="1"/>
                      <wps:spPr>
                        <a:xfrm>
                          <a:off x="0" y="0"/>
                          <a:ext cx="730885" cy="245745"/>
                        </a:xfrm>
                        <a:prstGeom prst="rect">
                          <a:avLst/>
                        </a:prstGeom>
                        <a:noFill/>
                      </wps:spPr>
                      <wps:txbx>
                        <w:txbxContent>
                          <w:p w14:paraId="215FEEF1" w14:textId="77777777" w:rsidR="001F1D06" w:rsidRDefault="001F1D06" w:rsidP="001F1D06">
                            <w:pPr>
                              <w:rPr>
                                <w:rFonts w:asciiTheme="minorHAnsi" w:hAnsi="Calibri" w:cstheme="minorBidi"/>
                                <w:color w:val="FF0000"/>
                                <w:kern w:val="24"/>
                              </w:rPr>
                            </w:pPr>
                            <w:r>
                              <w:rPr>
                                <w:rFonts w:asciiTheme="minorHAnsi" w:hAnsi="Calibri" w:cstheme="minorBidi"/>
                                <w:color w:val="FF0000"/>
                                <w:kern w:val="24"/>
                              </w:rPr>
                              <w:t>ACLR/SEM</w:t>
                            </w:r>
                          </w:p>
                        </w:txbxContent>
                      </wps:txbx>
                      <wps:bodyPr wrap="none" rtlCol="0">
                        <a:spAutoFit/>
                      </wps:bodyPr>
                    </wps:wsp>
                  </a:graphicData>
                </a:graphic>
              </wp:anchor>
            </w:drawing>
          </mc:Choice>
          <mc:Fallback>
            <w:pict>
              <v:shape w14:anchorId="57AA2A05" id="TextBox 21" o:spid="_x0000_s1028" type="#_x0000_t202" style="position:absolute;left:0;text-align:left;margin-left:124.5pt;margin-top:146.2pt;width:57.55pt;height:19.35pt;z-index:2516766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r2EOfgEAAO0CAAAOAAAAZHJzL2Uyb0RvYy54bWysUk1PAyEQvZv4Hwh3u2tttdl02/gRvRg1&#13;&#10;UX8AZaFLsjCEwe723zvQ2hq9GS8DzMCbN+8xXw62YxsV0ICr+fmo5Ew5CY1x65q/v92fzTjDKFwj&#13;&#10;OnCq5luFfLk4PZn3vlJjaKFrVGAE4rDqfc3bGH1VFChbZQWOwCtHRQ3BikjHsC6aIHpCt10xLsvL&#13;&#10;oofQ+ABSIVL2blfki4yvtZLxWWtUkXU1J24xx5DjKsViMRfVOgjfGrmnIf7AwgrjqOkB6k5EwT6C&#13;&#10;+QVljQyAoONIgi1AayNVnoGmOS9/TPPaCq/yLCQO+oNM+H+w8mnz6l8Ci8MNDGRgEqT3WCEl0zyD&#13;&#10;DjatxJRRnSTcHmRTQ2SSklcX5Ww25UxSaTyZXk2mCaU4PvYB44MCy9Km5oFcyWKJzSPG3dWvK6mX&#13;&#10;g3vTdSl/ZJJ2cVgNzDTU5IvlCpotke/Jv5o7+mCchdjdQjY7QaG//ogEl7skjN2LPTRpmnnu/U+m&#13;&#10;fT/nW8dfuvgEAAD//wMAUEsDBBQABgAIAAAAIQBRNpe64gAAABABAAAPAAAAZHJzL2Rvd25yZXYu&#13;&#10;eG1sTI/BTsMwDIbvSLxDZCRuLE1XprVrOqENzsDgAbLGtKWNUzXZVnh6zAku1m/Z/v1/5XZ2gzjj&#13;&#10;FDpPGtQiAYFUe9tRo+H97eluDSJEQ9YMnlDDFwbYVtdXpSmsv9Arng+xEWxCoTAa2hjHQspQt+hM&#13;&#10;WPgRiWcffnImcjs10k7mwuZukGmSrKQzHfGH1oy4a7HuDyenYZ24577P05fgsm913+72/nH81Pr2&#13;&#10;Zt5vuDxsQESc498F/DJwfqg42NGfyAYxaEiznIEiizzNQPDGcpUpEEcWS6VAVqX8D1L9AAAA//8D&#13;&#10;AFBLAQItABQABgAIAAAAIQC2gziS/gAAAOEBAAATAAAAAAAAAAAAAAAAAAAAAABbQ29udGVudF9U&#13;&#10;eXBlc10ueG1sUEsBAi0AFAAGAAgAAAAhADj9If/WAAAAlAEAAAsAAAAAAAAAAAAAAAAALwEAAF9y&#13;&#10;ZWxzLy5yZWxzUEsBAi0AFAAGAAgAAAAhAK2vYQ5+AQAA7QIAAA4AAAAAAAAAAAAAAAAALgIAAGRy&#13;&#10;cy9lMm9Eb2MueG1sUEsBAi0AFAAGAAgAAAAhAFE2l7riAAAAEAEAAA8AAAAAAAAAAAAAAAAA2AMA&#13;&#10;AGRycy9kb3ducmV2LnhtbFBLBQYAAAAABAAEAPMAAADnBAAAAAA=&#13;&#10;" filled="f" stroked="f">
                <v:textbox style="mso-fit-shape-to-text:t">
                  <w:txbxContent>
                    <w:p w14:paraId="215FEEF1" w14:textId="77777777" w:rsidR="001F1D06" w:rsidRDefault="001F1D06" w:rsidP="001F1D06">
                      <w:pPr>
                        <w:rPr>
                          <w:rFonts w:asciiTheme="minorHAnsi" w:hAnsi="Calibri" w:cstheme="minorBidi"/>
                          <w:color w:val="FF0000"/>
                          <w:kern w:val="24"/>
                        </w:rPr>
                      </w:pPr>
                      <w:r>
                        <w:rPr>
                          <w:rFonts w:asciiTheme="minorHAnsi" w:hAnsi="Calibri" w:cstheme="minorBidi"/>
                          <w:color w:val="FF0000"/>
                          <w:kern w:val="24"/>
                        </w:rPr>
                        <w:t>ACLR/SEM</w:t>
                      </w:r>
                    </w:p>
                  </w:txbxContent>
                </v:textbox>
              </v:shape>
            </w:pict>
          </mc:Fallback>
        </mc:AlternateContent>
      </w:r>
      <w:r w:rsidR="001F1D06" w:rsidRPr="001F1D06">
        <w:rPr>
          <w:rFonts w:ascii="Arial" w:hAnsi="Arial" w:cs="Arial"/>
          <w:noProof/>
        </w:rPr>
        <mc:AlternateContent>
          <mc:Choice Requires="wps">
            <w:drawing>
              <wp:anchor distT="0" distB="0" distL="114300" distR="114300" simplePos="0" relativeHeight="251677696" behindDoc="0" locked="0" layoutInCell="1" allowOverlap="1" wp14:anchorId="3EB475DA" wp14:editId="10539B47">
                <wp:simplePos x="0" y="0"/>
                <wp:positionH relativeFrom="column">
                  <wp:posOffset>262255</wp:posOffset>
                </wp:positionH>
                <wp:positionV relativeFrom="paragraph">
                  <wp:posOffset>1856740</wp:posOffset>
                </wp:positionV>
                <wp:extent cx="730885" cy="245745"/>
                <wp:effectExtent l="0" t="0" r="0" b="0"/>
                <wp:wrapNone/>
                <wp:docPr id="23" name="TextBox 22">
                  <a:extLst xmlns:a="http://schemas.openxmlformats.org/drawingml/2006/main">
                    <a:ext uri="{FF2B5EF4-FFF2-40B4-BE49-F238E27FC236}">
                      <a16:creationId xmlns:a16="http://schemas.microsoft.com/office/drawing/2014/main" id="{5EA735EF-3448-9E49-8AE0-2941FF50D1B7}"/>
                    </a:ext>
                  </a:extLst>
                </wp:docPr>
                <wp:cNvGraphicFramePr/>
                <a:graphic xmlns:a="http://schemas.openxmlformats.org/drawingml/2006/main">
                  <a:graphicData uri="http://schemas.microsoft.com/office/word/2010/wordprocessingShape">
                    <wps:wsp>
                      <wps:cNvSpPr txBox="1"/>
                      <wps:spPr>
                        <a:xfrm>
                          <a:off x="0" y="0"/>
                          <a:ext cx="730885" cy="245745"/>
                        </a:xfrm>
                        <a:prstGeom prst="rect">
                          <a:avLst/>
                        </a:prstGeom>
                        <a:noFill/>
                      </wps:spPr>
                      <wps:txbx>
                        <w:txbxContent>
                          <w:p w14:paraId="56C30797" w14:textId="77777777" w:rsidR="001F1D06" w:rsidRDefault="001F1D06" w:rsidP="001F1D06">
                            <w:pPr>
                              <w:rPr>
                                <w:rFonts w:asciiTheme="minorHAnsi" w:hAnsi="Calibri" w:cstheme="minorBidi"/>
                                <w:color w:val="FF0000"/>
                                <w:kern w:val="24"/>
                              </w:rPr>
                            </w:pPr>
                            <w:r>
                              <w:rPr>
                                <w:rFonts w:asciiTheme="minorHAnsi" w:hAnsi="Calibri" w:cstheme="minorBidi"/>
                                <w:color w:val="FF0000"/>
                                <w:kern w:val="24"/>
                              </w:rPr>
                              <w:t>ACLR/SEM</w:t>
                            </w:r>
                          </w:p>
                        </w:txbxContent>
                      </wps:txbx>
                      <wps:bodyPr wrap="none" rtlCol="0">
                        <a:spAutoFit/>
                      </wps:bodyPr>
                    </wps:wsp>
                  </a:graphicData>
                </a:graphic>
              </wp:anchor>
            </w:drawing>
          </mc:Choice>
          <mc:Fallback>
            <w:pict>
              <v:shape w14:anchorId="3EB475DA" id="TextBox 22" o:spid="_x0000_s1029" type="#_x0000_t202" style="position:absolute;left:0;text-align:left;margin-left:20.65pt;margin-top:146.2pt;width:57.55pt;height:19.35pt;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eNkfwEAAO0CAAAOAAAAZHJzL2Uyb0RvYy54bWysUk1PAyEQvZv4Hwh3u2trtdl02/gRvRg1&#13;&#10;UX8AZaFLsjCEwe723zvQ2hq9GS8DzMCbN+8xXw62YxsV0ICr+fmo5Ew5CY1x65q/v92fzTjDKFwj&#13;&#10;OnCq5luFfLk4PZn3vlJjaKFrVGAE4rDqfc3bGH1VFChbZQWOwCtHRQ3BikjHsC6aIHpCt10xLsvL&#13;&#10;oofQ+ABSIVL2blfki4yvtZLxWWtUkXU1J24xx5DjKsViMRfVOgjfGrmnIf7AwgrjqOkB6k5EwT6C&#13;&#10;+QVljQyAoONIgi1AayNVnoGmOS9/TPPaCq/yLCQO+oNM+H+w8mnz6l8Ci8MNDGRgEqT3WCEl0zyD&#13;&#10;DjatxJRRnSTcHmRTQ2SSkleTcjabciapNL6YXl1ME0pxfOwDxgcFlqVNzQO5ksUSm0eMu6tfV1Iv&#13;&#10;B/em61L+yCTt4rAamGlqPvliuYJmS+R78q/mjj4YZyF2t5DNTlDorz8iweUuCWP3Yg9Nmmaee/+T&#13;&#10;ad/P+dbxly4+AQAA//8DAFBLAwQUAAYACAAAACEAbaPV0eEAAAAPAQAADwAAAGRycy9kb3ducmV2&#13;&#10;LnhtbExPy07DMBC8I/EP1iJxo46TtGrTOBVq4QwUPsCNt3Ga2I5itw18PdsTXFa7mtl5lJvJ9uyC&#13;&#10;Y2i9kyBmCTB0tdetayR8fb4+LYGFqJxWvXco4RsDbKr7u1IV2l/dB172sWEk4kKhJJgYh4LzUBu0&#13;&#10;Ksz8gI6wox+tinSODdejupK47XmaJAtuVevIwagBtwbrbn+2EpaJfeu6VfoebP4j5ma78y/DScrH&#13;&#10;h2m3pvG8BhZxin8fcOtA+aGiYAd/djqwXkIuMmJKSFdpDuxGmC9oOUjIMiGAVyX/36P6BQAA//8D&#13;&#10;AFBLAQItABQABgAIAAAAIQC2gziS/gAAAOEBAAATAAAAAAAAAAAAAAAAAAAAAABbQ29udGVudF9U&#13;&#10;eXBlc10ueG1sUEsBAi0AFAAGAAgAAAAhADj9If/WAAAAlAEAAAsAAAAAAAAAAAAAAAAALwEAAF9y&#13;&#10;ZWxzLy5yZWxzUEsBAi0AFAAGAAgAAAAhAOP542R/AQAA7QIAAA4AAAAAAAAAAAAAAAAALgIAAGRy&#13;&#10;cy9lMm9Eb2MueG1sUEsBAi0AFAAGAAgAAAAhAG2j1dHhAAAADwEAAA8AAAAAAAAAAAAAAAAA2QMA&#13;&#10;AGRycy9kb3ducmV2LnhtbFBLBQYAAAAABAAEAPMAAADnBAAAAAA=&#13;&#10;" filled="f" stroked="f">
                <v:textbox style="mso-fit-shape-to-text:t">
                  <w:txbxContent>
                    <w:p w14:paraId="56C30797" w14:textId="77777777" w:rsidR="001F1D06" w:rsidRDefault="001F1D06" w:rsidP="001F1D06">
                      <w:pPr>
                        <w:rPr>
                          <w:rFonts w:asciiTheme="minorHAnsi" w:hAnsi="Calibri" w:cstheme="minorBidi"/>
                          <w:color w:val="FF0000"/>
                          <w:kern w:val="24"/>
                        </w:rPr>
                      </w:pPr>
                      <w:r>
                        <w:rPr>
                          <w:rFonts w:asciiTheme="minorHAnsi" w:hAnsi="Calibri" w:cstheme="minorBidi"/>
                          <w:color w:val="FF0000"/>
                          <w:kern w:val="24"/>
                        </w:rPr>
                        <w:t>ACLR/SEM</w:t>
                      </w:r>
                    </w:p>
                  </w:txbxContent>
                </v:textbox>
              </v:shape>
            </w:pict>
          </mc:Fallback>
        </mc:AlternateContent>
      </w:r>
      <w:r w:rsidR="001F1D06" w:rsidRPr="001F1D06">
        <w:rPr>
          <w:rFonts w:ascii="Arial" w:hAnsi="Arial" w:cs="Arial"/>
          <w:noProof/>
        </w:rPr>
        <mc:AlternateContent>
          <mc:Choice Requires="wps">
            <w:drawing>
              <wp:anchor distT="0" distB="0" distL="114300" distR="114300" simplePos="0" relativeHeight="251662336" behindDoc="0" locked="0" layoutInCell="1" allowOverlap="1" wp14:anchorId="7864A113" wp14:editId="41AA4040">
                <wp:simplePos x="0" y="0"/>
                <wp:positionH relativeFrom="column">
                  <wp:posOffset>3804920</wp:posOffset>
                </wp:positionH>
                <wp:positionV relativeFrom="paragraph">
                  <wp:posOffset>1804670</wp:posOffset>
                </wp:positionV>
                <wp:extent cx="819785" cy="0"/>
                <wp:effectExtent l="0" t="0" r="5715" b="12700"/>
                <wp:wrapNone/>
                <wp:docPr id="5" name="Straight Connector 4">
                  <a:extLst xmlns:a="http://schemas.openxmlformats.org/drawingml/2006/main">
                    <a:ext uri="{FF2B5EF4-FFF2-40B4-BE49-F238E27FC236}">
                      <a16:creationId xmlns:a16="http://schemas.microsoft.com/office/drawing/2014/main" id="{A05A9D9B-F462-5A40-BEC6-31ED401332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19785" cy="0"/>
                        </a:xfrm>
                        <a:prstGeom prst="line">
                          <a:avLst/>
                        </a:prstGeom>
                        <a:ln w="9525">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26695D"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99.6pt,142.1pt" to="364.15pt,142.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yuhuzAEAAPkDAAAOAAAAZHJzL2Uyb0RvYy54bWysU9tu1DAQfUfiHyy/s05WWthGm61Eq/JS&#13;&#10;QUXLB3id8cbCN3nMJvv32M4mrQAJFfFiZTxzzpwznuyuR6PJCQIqZ1tarypKwArXKXts6benu3db&#13;&#10;SjBy23HtLLT0DEiv92/f7AbfwNr1TncQSCKx2Ay+pX2MvmEMRQ+G48p5sCkpXTA8pjAcWRf4kNiN&#13;&#10;Zuuqes8GFzofnADEdHs7Jem+8EsJIn6REiES3dKkLZYzlPOQT7bf8eYYuO+VuMjg/6DCcGVT04Xq&#13;&#10;lkdOfgT1G5VRIjh0Mq6EM8xJqQQUD8lNXf3i5rHnHoqXNBz0y5jw/9GKz6cb+xCydDHaR3/vxHdM&#13;&#10;Q2GDx2ZJ5gD9VDbKYHJ50k7GMsjzMkgYIxHpcltffdhuKBFzivFmxvmA8RM4Q/JHS7Wy2SJv+Oke&#13;&#10;Y+7Mm7kkX2tLhpZebdabUoVOq+5OaZ1zGI6HGx3IiefXrT5Wm/KgieFFWYq0vRiaPBQ38axh4v8K&#13;&#10;kqguqa6nDnn1YKHlQoCNdV6UwpSqM0wmCQuw+jvwUp+hUNbyNeAFUTo7GxewUdaFP3WP4yxZTvXz&#13;&#10;BCbfeQQH150fwvzWab+Kw8u/kBf4ZVzgz3/s/icAAAD//wMAUEsDBBQABgAIAAAAIQCRk9H94QAA&#13;&#10;ABABAAAPAAAAZHJzL2Rvd25yZXYueG1sTE/JTsMwEL0j8Q/WIHFBrdOUtkkap0KpuHFpWc5uPCQR&#13;&#10;XiLbaQNfzyAhwWU0y5u3lLvJaHZGH3pnBSzmCTC0jVO9bQW8PD/OMmAhSqukdhYFfGKAXXV9VcpC&#13;&#10;uYs94PkYW0YkNhRSQBfjUHAemg6NDHM3oKXbu/NGRhp9y5WXFyI3mqdJsuZG9pYUOjlg3WHzcRyN&#13;&#10;gPxrNY5+eYfObPb10+vbwrtaC3F7M+23VB62wCJO8e8DfjKQf6jI2MmNVgWmBazyPCWogDS7p4YQ&#13;&#10;mzRbAjv9bnhV8v9Bqm8AAAD//wMAUEsBAi0AFAAGAAgAAAAhALaDOJL+AAAA4QEAABMAAAAAAAAA&#13;&#10;AAAAAAAAAAAAAFtDb250ZW50X1R5cGVzXS54bWxQSwECLQAUAAYACAAAACEAOP0h/9YAAACUAQAA&#13;&#10;CwAAAAAAAAAAAAAAAAAvAQAAX3JlbHMvLnJlbHNQSwECLQAUAAYACAAAACEAQ8robswBAAD5AwAA&#13;&#10;DgAAAAAAAAAAAAAAAAAuAgAAZHJzL2Uyb0RvYy54bWxQSwECLQAUAAYACAAAACEAkZPR/eEAAAAQ&#13;&#10;AQAADwAAAAAAAAAAAAAAAAAmBAAAZHJzL2Rvd25yZXYueG1sUEsFBgAAAAAEAAQA8wAAADQFAAAA&#13;&#10;AA==&#13;&#10;" strokecolor="#00b050">
                <v:stroke joinstyle="miter"/>
                <o:lock v:ext="edit" shapetype="f"/>
              </v:line>
            </w:pict>
          </mc:Fallback>
        </mc:AlternateContent>
      </w:r>
      <w:r w:rsidR="001F1D06" w:rsidRPr="001F1D06">
        <w:rPr>
          <w:rFonts w:ascii="Arial" w:hAnsi="Arial" w:cs="Arial"/>
          <w:noProof/>
        </w:rPr>
        <mc:AlternateContent>
          <mc:Choice Requires="wps">
            <w:drawing>
              <wp:anchor distT="0" distB="0" distL="114300" distR="114300" simplePos="0" relativeHeight="251668480" behindDoc="0" locked="0" layoutInCell="1" allowOverlap="1" wp14:anchorId="4F816017" wp14:editId="4C2D67E1">
                <wp:simplePos x="0" y="0"/>
                <wp:positionH relativeFrom="column">
                  <wp:posOffset>3848735</wp:posOffset>
                </wp:positionH>
                <wp:positionV relativeFrom="paragraph">
                  <wp:posOffset>1558290</wp:posOffset>
                </wp:positionV>
                <wp:extent cx="730885" cy="245745"/>
                <wp:effectExtent l="0" t="0" r="0" b="0"/>
                <wp:wrapNone/>
                <wp:docPr id="15" name="TextBox 14">
                  <a:extLst xmlns:a="http://schemas.openxmlformats.org/drawingml/2006/main">
                    <a:ext uri="{FF2B5EF4-FFF2-40B4-BE49-F238E27FC236}">
                      <a16:creationId xmlns:a16="http://schemas.microsoft.com/office/drawing/2014/main" id="{57E90C44-9D6F-7245-9B07-02C89AF1B5C0}"/>
                    </a:ext>
                  </a:extLst>
                </wp:docPr>
                <wp:cNvGraphicFramePr/>
                <a:graphic xmlns:a="http://schemas.openxmlformats.org/drawingml/2006/main">
                  <a:graphicData uri="http://schemas.microsoft.com/office/word/2010/wordprocessingShape">
                    <wps:wsp>
                      <wps:cNvSpPr txBox="1"/>
                      <wps:spPr>
                        <a:xfrm>
                          <a:off x="0" y="0"/>
                          <a:ext cx="730885" cy="245745"/>
                        </a:xfrm>
                        <a:prstGeom prst="rect">
                          <a:avLst/>
                        </a:prstGeom>
                        <a:noFill/>
                      </wps:spPr>
                      <wps:txbx>
                        <w:txbxContent>
                          <w:p w14:paraId="597D2130" w14:textId="77777777" w:rsidR="001F1D06" w:rsidRDefault="001F1D06" w:rsidP="001F1D06">
                            <w:pPr>
                              <w:rPr>
                                <w:rFonts w:asciiTheme="minorHAnsi" w:hAnsi="Calibri" w:cstheme="minorBidi"/>
                                <w:color w:val="00B050"/>
                                <w:kern w:val="24"/>
                              </w:rPr>
                            </w:pPr>
                            <w:r>
                              <w:rPr>
                                <w:rFonts w:asciiTheme="minorHAnsi" w:hAnsi="Calibri" w:cstheme="minorBidi"/>
                                <w:color w:val="00B050"/>
                                <w:kern w:val="24"/>
                              </w:rPr>
                              <w:t>ACLR/SEM</w:t>
                            </w:r>
                          </w:p>
                        </w:txbxContent>
                      </wps:txbx>
                      <wps:bodyPr wrap="none" rtlCol="0">
                        <a:spAutoFit/>
                      </wps:bodyPr>
                    </wps:wsp>
                  </a:graphicData>
                </a:graphic>
              </wp:anchor>
            </w:drawing>
          </mc:Choice>
          <mc:Fallback>
            <w:pict>
              <v:shape w14:anchorId="4F816017" id="TextBox 14" o:spid="_x0000_s1030" type="#_x0000_t202" style="position:absolute;left:0;text-align:left;margin-left:303.05pt;margin-top:122.7pt;width:57.55pt;height:19.35pt;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XB2qfwEAAO0CAAAOAAAAZHJzL2Uyb0RvYy54bWysUk1PAyEQvZv4Hwh3u2tttdl0a/yIXoya&#13;&#10;VH8AZaFLsjCEwe723zvQ2hq9GS8DzMCbN+8xvx5sxzYqoAFX8/NRyZlyEhrj1jV/f3s4m3GGUbhG&#13;&#10;dOBUzbcK+fXi9GTe+0qNoYWuUYERiMOq9zVvY/RVUaBslRU4Aq8cFTUEKyIdw7pogugJ3XbFuCwv&#13;&#10;ix5C4wNIhUjZ+12RLzK+1krGF61RRdbVnLjFHEOOqxSLxVxU6yB8a+SehvgDCyuMo6YHqHsRBfsI&#13;&#10;5heUNTIAgo4jCbYArY1UeQaa5rz8Mc2yFV7lWUgc9AeZ8P9g5fNm6V8Di8MtDGRgEqT3WCEl0zyD&#13;&#10;DjatxJRRnSTcHmRTQ2SSklcX5Ww25UxSaTyZXk2mCaU4PvYB46MCy9Km5oFcyWKJzRPG3dWvK6mX&#13;&#10;gwfTdSl/ZJJ2cVgNzDQ1n3yxXEGzJfI9+VdzRx+MsxC7O8hmJyj0Nx+R4HKXhLF7sYcmTTPPvf/J&#13;&#10;tO/nfOv4SxefAAAA//8DAFBLAwQUAAYACAAAACEA+uzkZeIAAAAQAQAADwAAAGRycy9kb3ducmV2&#13;&#10;LnhtbExPy07DMBC8I/EP1iJxo34oDSGNU6EWztDCB7ixG6eJ7Sh228DXs5zgstLuzM6jWs9uIBcz&#13;&#10;xS54CXzBgBjfBN35VsLnx+tDASQm5bUagjcSvkyEdX17U6lSh6vfmcs+tQRFfCyVBJvSWFIaG2uc&#13;&#10;ioswGo/YMUxOJVynlupJXVHcDVQwllOnOo8OVo1mY03T789OQsHcW98/iffosm++tJtteBlPUt7f&#13;&#10;zdsVjucVkGTm9PcBvx0wP9QY7BDOXkcySMhZzpEqQWTLDAgyHgUXQA54KTIOtK7o/yL1DwAAAP//&#13;&#10;AwBQSwECLQAUAAYACAAAACEAtoM4kv4AAADhAQAAEwAAAAAAAAAAAAAAAAAAAAAAW0NvbnRlbnRf&#13;&#10;VHlwZXNdLnhtbFBLAQItABQABgAIAAAAIQA4/SH/1gAAAJQBAAALAAAAAAAAAAAAAAAAAC8BAABf&#13;&#10;cmVscy8ucmVsc1BLAQItABQABgAIAAAAIQBIXB2qfwEAAO0CAAAOAAAAAAAAAAAAAAAAAC4CAABk&#13;&#10;cnMvZTJvRG9jLnhtbFBLAQItABQABgAIAAAAIQD67ORl4gAAABABAAAPAAAAAAAAAAAAAAAAANkD&#13;&#10;AABkcnMvZG93bnJldi54bWxQSwUGAAAAAAQABADzAAAA6AQAAAAA&#13;&#10;" filled="f" stroked="f">
                <v:textbox style="mso-fit-shape-to-text:t">
                  <w:txbxContent>
                    <w:p w14:paraId="597D2130" w14:textId="77777777" w:rsidR="001F1D06" w:rsidRDefault="001F1D06" w:rsidP="001F1D06">
                      <w:pPr>
                        <w:rPr>
                          <w:rFonts w:asciiTheme="minorHAnsi" w:hAnsi="Calibri" w:cstheme="minorBidi"/>
                          <w:color w:val="00B050"/>
                          <w:kern w:val="24"/>
                        </w:rPr>
                      </w:pPr>
                      <w:r>
                        <w:rPr>
                          <w:rFonts w:asciiTheme="minorHAnsi" w:hAnsi="Calibri" w:cstheme="minorBidi"/>
                          <w:color w:val="00B050"/>
                          <w:kern w:val="24"/>
                        </w:rPr>
                        <w:t>ACLR/SEM</w:t>
                      </w:r>
                    </w:p>
                  </w:txbxContent>
                </v:textbox>
              </v:shape>
            </w:pict>
          </mc:Fallback>
        </mc:AlternateContent>
      </w:r>
      <w:r w:rsidR="001F1D06" w:rsidRPr="001F1D06">
        <w:rPr>
          <w:rFonts w:ascii="Arial" w:hAnsi="Arial" w:cs="Arial"/>
          <w:noProof/>
        </w:rPr>
        <mc:AlternateContent>
          <mc:Choice Requires="wps">
            <w:drawing>
              <wp:anchor distT="0" distB="0" distL="114300" distR="114300" simplePos="0" relativeHeight="251667456" behindDoc="0" locked="0" layoutInCell="1" allowOverlap="1" wp14:anchorId="31A60B1F" wp14:editId="04F6EF3E">
                <wp:simplePos x="0" y="0"/>
                <wp:positionH relativeFrom="column">
                  <wp:posOffset>5167630</wp:posOffset>
                </wp:positionH>
                <wp:positionV relativeFrom="paragraph">
                  <wp:posOffset>1558290</wp:posOffset>
                </wp:positionV>
                <wp:extent cx="730885" cy="245745"/>
                <wp:effectExtent l="0" t="0" r="0" b="0"/>
                <wp:wrapNone/>
                <wp:docPr id="14" name="TextBox 13">
                  <a:extLst xmlns:a="http://schemas.openxmlformats.org/drawingml/2006/main">
                    <a:ext uri="{FF2B5EF4-FFF2-40B4-BE49-F238E27FC236}">
                      <a16:creationId xmlns:a16="http://schemas.microsoft.com/office/drawing/2014/main" id="{CD1A8DAB-5959-8742-BC76-9D02B08160C3}"/>
                    </a:ext>
                  </a:extLst>
                </wp:docPr>
                <wp:cNvGraphicFramePr/>
                <a:graphic xmlns:a="http://schemas.openxmlformats.org/drawingml/2006/main">
                  <a:graphicData uri="http://schemas.microsoft.com/office/word/2010/wordprocessingShape">
                    <wps:wsp>
                      <wps:cNvSpPr txBox="1"/>
                      <wps:spPr>
                        <a:xfrm>
                          <a:off x="0" y="0"/>
                          <a:ext cx="730885" cy="245745"/>
                        </a:xfrm>
                        <a:prstGeom prst="rect">
                          <a:avLst/>
                        </a:prstGeom>
                        <a:noFill/>
                      </wps:spPr>
                      <wps:txbx>
                        <w:txbxContent>
                          <w:p w14:paraId="2B4A3918" w14:textId="77777777" w:rsidR="001F1D06" w:rsidRDefault="001F1D06" w:rsidP="001F1D06">
                            <w:pPr>
                              <w:rPr>
                                <w:rFonts w:asciiTheme="minorHAnsi" w:hAnsi="Calibri" w:cstheme="minorBidi"/>
                                <w:color w:val="00B050"/>
                                <w:kern w:val="24"/>
                              </w:rPr>
                            </w:pPr>
                            <w:r>
                              <w:rPr>
                                <w:rFonts w:asciiTheme="minorHAnsi" w:hAnsi="Calibri" w:cstheme="minorBidi"/>
                                <w:color w:val="00B050"/>
                                <w:kern w:val="24"/>
                              </w:rPr>
                              <w:t>ACLR/SEM</w:t>
                            </w:r>
                          </w:p>
                        </w:txbxContent>
                      </wps:txbx>
                      <wps:bodyPr wrap="none" rtlCol="0">
                        <a:spAutoFit/>
                      </wps:bodyPr>
                    </wps:wsp>
                  </a:graphicData>
                </a:graphic>
              </wp:anchor>
            </w:drawing>
          </mc:Choice>
          <mc:Fallback>
            <w:pict>
              <v:shape w14:anchorId="31A60B1F" id="TextBox 13" o:spid="_x0000_s1031" type="#_x0000_t202" style="position:absolute;left:0;text-align:left;margin-left:406.9pt;margin-top:122.7pt;width:57.55pt;height:19.35pt;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Cp/AfQEAAO0CAAAOAAAAZHJzL2Uyb0RvYy54bWysUsFOAyEQvZv4D4S73bW22my6NWqjF6Mm&#13;&#10;1Q+gLHRJFoYw2N3+vQPW1ujNeBlgBt68eY/59WA7tlUBDbian49KzpST0Bi3qfnb6/3ZjDOMwjWi&#13;&#10;A6dqvlPIrxenJ/PeV2oMLXSNCoxAHFa9r3kbo6+KAmWrrMAReOWoqCFYEekYNkUTRE/otivGZXlZ&#13;&#10;9BAaH0AqRMouP4t8kfG1VjI+a40qsq7mxC3mGHJcp1gs5qLaBOFbI/c0xB9YWGEcNT1ALUUU7D2Y&#13;&#10;X1DWyAAIOo4k2AK0NlLlGWia8/LHNKtWeJVnIXHQH2TC/4OVT9uVfwksDrcwkIFJkN5jhZRM8ww6&#13;&#10;2LQSU0Z1knB3kE0NkUlKXl2Us9mUM0ml8WR6NZkmlOL42AeMDwosS5uaB3IliyW2jxg/r35dSb0c&#13;&#10;3JuuS/kjk7SLw3pgpql5xk+ZNTQ7It+TfzV39ME4C7G7g2x2gkJ/8x4JLnc5vthDk6aZ597/ZNr3&#13;&#10;c751/KWLDwAAAP//AwBQSwMEFAAGAAgAAAAhAM4vzt/iAAAAEAEAAA8AAABkcnMvZG93bnJldi54&#13;&#10;bWxMj91Og0AQhe9NfIfNNPHOLiA1QFka0+q1tvoAW3YECjtL2G2LPr3jld5MMn/nfKfczHYQF5x8&#13;&#10;50hBvIxAINXOdNQo+Hh/uc9A+KDJ6MERKvhCD5vq9qbUhXFX2uPlEBrBIuQLraANYSyk9HWLVvul&#13;&#10;G5F49+kmqwO3UyPNpK8sbgeZRNGjtLojdmj1iNsW6/5wtgqyyL72fZ68eZt+x6t2u3PP40mpu8W8&#13;&#10;W3N5WoMIOIe/D/jNwPxQMdjRncl4MbBQ/MD8QUGSrlIQfJEnWQ7iyJMsjUFWpfwfpPoBAAD//wMA&#13;&#10;UEsBAi0AFAAGAAgAAAAhALaDOJL+AAAA4QEAABMAAAAAAAAAAAAAAAAAAAAAAFtDb250ZW50X1R5&#13;&#10;cGVzXS54bWxQSwECLQAUAAYACAAAACEAOP0h/9YAAACUAQAACwAAAAAAAAAAAAAAAAAvAQAAX3Jl&#13;&#10;bHMvLnJlbHNQSwECLQAUAAYACAAAACEABgqfwH0BAADtAgAADgAAAAAAAAAAAAAAAAAuAgAAZHJz&#13;&#10;L2Uyb0RvYy54bWxQSwECLQAUAAYACAAAACEAzi/O3+IAAAAQAQAADwAAAAAAAAAAAAAAAADXAwAA&#13;&#10;ZHJzL2Rvd25yZXYueG1sUEsFBgAAAAAEAAQA8wAAAOYEAAAAAA==&#13;&#10;" filled="f" stroked="f">
                <v:textbox style="mso-fit-shape-to-text:t">
                  <w:txbxContent>
                    <w:p w14:paraId="2B4A3918" w14:textId="77777777" w:rsidR="001F1D06" w:rsidRDefault="001F1D06" w:rsidP="001F1D06">
                      <w:pPr>
                        <w:rPr>
                          <w:rFonts w:asciiTheme="minorHAnsi" w:hAnsi="Calibri" w:cstheme="minorBidi"/>
                          <w:color w:val="00B050"/>
                          <w:kern w:val="24"/>
                        </w:rPr>
                      </w:pPr>
                      <w:r>
                        <w:rPr>
                          <w:rFonts w:asciiTheme="minorHAnsi" w:hAnsi="Calibri" w:cstheme="minorBidi"/>
                          <w:color w:val="00B050"/>
                          <w:kern w:val="24"/>
                        </w:rPr>
                        <w:t>ACLR/SEM</w:t>
                      </w:r>
                    </w:p>
                  </w:txbxContent>
                </v:textbox>
              </v:shape>
            </w:pict>
          </mc:Fallback>
        </mc:AlternateContent>
      </w:r>
      <w:r w:rsidR="001F1D06" w:rsidRPr="001F1D06">
        <w:rPr>
          <w:rFonts w:ascii="Arial" w:hAnsi="Arial" w:cs="Arial"/>
          <w:noProof/>
        </w:rPr>
        <mc:AlternateContent>
          <mc:Choice Requires="wps">
            <w:drawing>
              <wp:anchor distT="0" distB="0" distL="114300" distR="114300" simplePos="0" relativeHeight="251666432" behindDoc="0" locked="0" layoutInCell="1" allowOverlap="1" wp14:anchorId="6521B0BD" wp14:editId="1044E276">
                <wp:simplePos x="0" y="0"/>
                <wp:positionH relativeFrom="column">
                  <wp:posOffset>5123180</wp:posOffset>
                </wp:positionH>
                <wp:positionV relativeFrom="paragraph">
                  <wp:posOffset>1804670</wp:posOffset>
                </wp:positionV>
                <wp:extent cx="819785" cy="0"/>
                <wp:effectExtent l="0" t="0" r="5715" b="12700"/>
                <wp:wrapNone/>
                <wp:docPr id="13" name="Straight Connector 12">
                  <a:extLst xmlns:a="http://schemas.openxmlformats.org/drawingml/2006/main">
                    <a:ext uri="{FF2B5EF4-FFF2-40B4-BE49-F238E27FC236}">
                      <a16:creationId xmlns:a16="http://schemas.microsoft.com/office/drawing/2014/main" id="{C64E5733-3A6A-E644-A1CE-373CC9A37C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19785" cy="0"/>
                        </a:xfrm>
                        <a:prstGeom prst="line">
                          <a:avLst/>
                        </a:prstGeom>
                        <a:ln w="9525">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7F95D8" id="Straight Connector 12"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403.4pt,142.1pt" to="467.95pt,142.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yuhuzAEAAPkDAAAOAAAAZHJzL2Uyb0RvYy54bWysU9tu1DAQfUfiHyy/s05WWthGm61Eq/JS&#13;&#10;QUXLB3id8cbCN3nMJvv32M4mrQAJFfFiZTxzzpwznuyuR6PJCQIqZ1tarypKwArXKXts6benu3db&#13;&#10;SjBy23HtLLT0DEiv92/f7AbfwNr1TncQSCKx2Ay+pX2MvmEMRQ+G48p5sCkpXTA8pjAcWRf4kNiN&#13;&#10;Zuuqes8GFzofnADEdHs7Jem+8EsJIn6REiES3dKkLZYzlPOQT7bf8eYYuO+VuMjg/6DCcGVT04Xq&#13;&#10;lkdOfgT1G5VRIjh0Mq6EM8xJqQQUD8lNXf3i5rHnHoqXNBz0y5jw/9GKz6cb+xCydDHaR3/vxHdM&#13;&#10;Q2GDx2ZJ5gD9VDbKYHJ50k7GMsjzMkgYIxHpcltffdhuKBFzivFmxvmA8RM4Q/JHS7Wy2SJv+Oke&#13;&#10;Y+7Mm7kkX2tLhpZebdabUoVOq+5OaZ1zGI6HGx3IiefXrT5Wm/KgieFFWYq0vRiaPBQ38axh4v8K&#13;&#10;kqguqa6nDnn1YKHlQoCNdV6UwpSqM0wmCQuw+jvwUp+hUNbyNeAFUTo7GxewUdaFP3WP4yxZTvXz&#13;&#10;BCbfeQQH150fwvzWab+Kw8u/kBf4ZVzgz3/s/icAAAD//wMAUEsDBBQABgAIAAAAIQBh1qX+4wAA&#13;&#10;ABABAAAPAAAAZHJzL2Rvd25yZXYueG1sTI/NTsMwEITvSLyDtUhcUOs0pSVJ41QoFTcuLZSzGy9J&#13;&#10;hL2ObKcNPD1GQoLLSvs38025nYxmZ3S+tyRgMU+AITVW9dQKeH15mmXAfJCkpLaEAj7Rw7a6vipl&#13;&#10;oeyF9ng+hJZFEfKFFNCFMBSc+6ZDI/3cDkhx926dkSG2ruXKyUsUN5qnSbLmRvYUHTo5YN1h83EY&#13;&#10;jYD8azWObnmH1jzs6ufj28LZWgtxezPtNrE8boAFnMLfB/xkiPxQRbCTHUl5pgVkyTryBwFpdp8C&#13;&#10;ixf5cpUDO/1OeFXy/0GqbwAAAP//AwBQSwECLQAUAAYACAAAACEAtoM4kv4AAADhAQAAEwAAAAAA&#13;&#10;AAAAAAAAAAAAAAAAW0NvbnRlbnRfVHlwZXNdLnhtbFBLAQItABQABgAIAAAAIQA4/SH/1gAAAJQB&#13;&#10;AAALAAAAAAAAAAAAAAAAAC8BAABfcmVscy8ucmVsc1BLAQItABQABgAIAAAAIQBDyuhuzAEAAPkD&#13;&#10;AAAOAAAAAAAAAAAAAAAAAC4CAABkcnMvZTJvRG9jLnhtbFBLAQItABQABgAIAAAAIQBh1qX+4wAA&#13;&#10;ABABAAAPAAAAAAAAAAAAAAAAACYEAABkcnMvZG93bnJldi54bWxQSwUGAAAAAAQABADzAAAANgUA&#13;&#10;AAAA&#13;&#10;" strokecolor="#00b050">
                <v:stroke joinstyle="miter"/>
                <o:lock v:ext="edit" shapetype="f"/>
              </v:line>
            </w:pict>
          </mc:Fallback>
        </mc:AlternateContent>
      </w:r>
      <w:r w:rsidR="001F1D06" w:rsidRPr="001F1D06">
        <w:rPr>
          <w:rFonts w:ascii="Arial" w:hAnsi="Arial" w:cs="Arial"/>
          <w:noProof/>
        </w:rPr>
        <mc:AlternateContent>
          <mc:Choice Requires="wps">
            <w:drawing>
              <wp:anchor distT="0" distB="0" distL="114300" distR="114300" simplePos="0" relativeHeight="251665408" behindDoc="0" locked="0" layoutInCell="1" allowOverlap="1" wp14:anchorId="16018B57" wp14:editId="3DB0808A">
                <wp:simplePos x="0" y="0"/>
                <wp:positionH relativeFrom="column">
                  <wp:posOffset>5123180</wp:posOffset>
                </wp:positionH>
                <wp:positionV relativeFrom="paragraph">
                  <wp:posOffset>1155700</wp:posOffset>
                </wp:positionV>
                <wp:extent cx="0" cy="648970"/>
                <wp:effectExtent l="0" t="0" r="12700" b="11430"/>
                <wp:wrapNone/>
                <wp:docPr id="12" name="Straight Connector 11">
                  <a:extLst xmlns:a="http://schemas.openxmlformats.org/drawingml/2006/main">
                    <a:ext uri="{FF2B5EF4-FFF2-40B4-BE49-F238E27FC236}">
                      <a16:creationId xmlns:a16="http://schemas.microsoft.com/office/drawing/2014/main" id="{6A7D1821-6C55-414A-8B29-52363DFE65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648970"/>
                        </a:xfrm>
                        <a:prstGeom prst="line">
                          <a:avLst/>
                        </a:prstGeom>
                        <a:ln w="9525">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36FBC4B" id="Straight Connector 11" o:spid="_x0000_s1026" style="position:absolute;flip:y;z-index:251665408;visibility:visible;mso-wrap-style:square;mso-wrap-distance-left:9pt;mso-wrap-distance-top:0;mso-wrap-distance-right:9pt;mso-wrap-distance-bottom:0;mso-position-horizontal:absolute;mso-position-horizontal-relative:text;mso-position-vertical:absolute;mso-position-vertical-relative:text" from="403.4pt,91pt" to="403.4pt,142.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dd9a1AEAAAMEAAAOAAAAZHJzL2Uyb0RvYy54bWysU8tu2zAQvBfoPxC815KNOk0EywGaIL0E&#13;&#10;bdCkvdPU0iJKcgkua8l/X5KylaCPQ4teCHEfszPD1eZ6tIYdIJBG1/LlouYMnMROu33Lvzzdvbnk&#13;&#10;jKJwnTDooOVHIH69ff1qM/gGVtij6SCwBOKoGXzL+xh9U1Uke7CCFujBpaTCYEVM17CvuiCGhG5N&#13;&#10;tarri2rA0PmAEohS9HZK8m3BVwpk/KQUQWSm5YlbLGco5y6f1XYjmn0QvtfyREP8AwsrtEtDZ6hb&#13;&#10;EQX7HvQvUFbLgIQqLiTaCpXSEoqGpGZZ/6TmsRceipZkDvnZJvp/sPLj4cY9hExdju7R36P8RsmU&#13;&#10;avDUzMl8IT+VjSpYpoz2X9N7F81JBRuLpcfZUhgjk1NQpujF28urd8XtSjQZIQ/0geIHQMvyR8uN&#13;&#10;dlmsaMThnmLm8FySw8axoeVX69W6VBEa3d1pY3KOwn53YwI7iPzO9ft6fR72oizhGXeSNqkpuuLR&#13;&#10;wIT/GRTTXWI96SpLCDOskBJcXOaVKUipOrepRGFurCdqeXv/1Hiqz61QFvRvmueOMhldnJutdhh+&#13;&#10;Nz2OZ8pqqj87MOnOFuywOz6E86unTSsKT39FXuWX99L+/O9ufwAAAP//AwBQSwMEFAAGAAgAAAAh&#13;&#10;AFWGBP/iAAAAEAEAAA8AAABkcnMvZG93bnJldi54bWxMj09PwzAMxe9IfIfISNxYusCm0DWd+CPE&#13;&#10;lZVyz5qsqWic0mRd4dNjxAEuluxnP/9esZ19zyY7xi6gguUiA2axCabDVkH9+nQlgcWk0eg+oFXw&#13;&#10;aSNsy/OzQucmnHBnpyq1jEww5lqBS2nIOY+Ns17HRRgsknYIo9eJ2rHlZtQnMvc9F1m25l53SB+c&#13;&#10;HuyDs817dfQKVl+umw71y22QH89v99d1L1bVUqnLi/lxQ+VuAyzZOf1dwE8G4oeSwPbhiCayXoHM&#13;&#10;1sSfSJCCktHG72SvQMgbAbws+P8g5TcAAAD//wMAUEsBAi0AFAAGAAgAAAAhALaDOJL+AAAA4QEA&#13;&#10;ABMAAAAAAAAAAAAAAAAAAAAAAFtDb250ZW50X1R5cGVzXS54bWxQSwECLQAUAAYACAAAACEAOP0h&#13;&#10;/9YAAACUAQAACwAAAAAAAAAAAAAAAAAvAQAAX3JlbHMvLnJlbHNQSwECLQAUAAYACAAAACEAwnXf&#13;&#10;WtQBAAADBAAADgAAAAAAAAAAAAAAAAAuAgAAZHJzL2Uyb0RvYy54bWxQSwECLQAUAAYACAAAACEA&#13;&#10;VYYE/+IAAAAQAQAADwAAAAAAAAAAAAAAAAAuBAAAZHJzL2Rvd25yZXYueG1sUEsFBgAAAAAEAAQA&#13;&#10;8wAAAD0FAAAAAA==&#13;&#10;" strokecolor="#00b050">
                <v:stroke joinstyle="miter"/>
                <o:lock v:ext="edit" shapetype="f"/>
              </v:line>
            </w:pict>
          </mc:Fallback>
        </mc:AlternateContent>
      </w:r>
      <w:r w:rsidR="001F1D06" w:rsidRPr="001F1D06">
        <w:rPr>
          <w:rFonts w:ascii="Arial" w:hAnsi="Arial" w:cs="Arial"/>
          <w:noProof/>
        </w:rPr>
        <mc:AlternateContent>
          <mc:Choice Requires="wps">
            <w:drawing>
              <wp:anchor distT="0" distB="0" distL="114300" distR="114300" simplePos="0" relativeHeight="251664384" behindDoc="0" locked="0" layoutInCell="1" allowOverlap="1" wp14:anchorId="38466A6F" wp14:editId="37400666">
                <wp:simplePos x="0" y="0"/>
                <wp:positionH relativeFrom="column">
                  <wp:posOffset>4624070</wp:posOffset>
                </wp:positionH>
                <wp:positionV relativeFrom="paragraph">
                  <wp:posOffset>1160145</wp:posOffset>
                </wp:positionV>
                <wp:extent cx="499110" cy="0"/>
                <wp:effectExtent l="0" t="0" r="8890" b="12700"/>
                <wp:wrapNone/>
                <wp:docPr id="11" name="Straight Connector 10">
                  <a:extLst xmlns:a="http://schemas.openxmlformats.org/drawingml/2006/main">
                    <a:ext uri="{FF2B5EF4-FFF2-40B4-BE49-F238E27FC236}">
                      <a16:creationId xmlns:a16="http://schemas.microsoft.com/office/drawing/2014/main" id="{3E9AB216-7634-784E-96B5-FE9F4A4D6A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99110" cy="0"/>
                        </a:xfrm>
                        <a:prstGeom prst="line">
                          <a:avLst/>
                        </a:prstGeom>
                        <a:ln w="9525">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E9BA3EA" id="Straight Connector 10"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364.1pt,91.35pt" to="403.4pt,91.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0b+gygEAAPkDAAAOAAAAZHJzL2Uyb0RvYy54bWysU8GO0zAQvSPxD5bvNElFEY2arsSulssK&#13;&#10;Vix8gOuMWwvbY9mmSf+esdOEFSAhEBcr45n3Zt7zZHczWsPOEKJG1/FmVXMGTmKv3bHjXz7fv3rL&#13;&#10;WUzC9cKgg45fIPKb/csXu8G3sMYTmh4CIxIX28F3/JSSb6sqyhNYEVfowVFSYbAiURiOVR/EQOzW&#13;&#10;VOu6flMNGHofUEKMdHs3Jfm+8CsFMn1UKkJipuM0WypnKOchn9V+J9pjEP6k5XUM8Q9TWKEdNV2o&#13;&#10;7kQS7FvQv1BZLQNGVGkl0VaolJZQNJCapv5JzdNJeChayJzoF5vi/6OVH8637jHk0eXonvwDyq+R&#13;&#10;TKkGH9slmYPop7JRBZvLaXY2FiMvi5EwJibp8vV22zRkt5xTlWhnnA8xvQe0LH903GiXJYpWnB9i&#13;&#10;yp1FO5fka+PY0PHtZr0pVRGN7u+1MTkXw/FwawI7i/y69bt6Ux6UGJ6VUWTcVdCkoahJFwMT/ydQ&#13;&#10;TPc0dTN1yKsHC62QElxq8qIUJqrOMEUjLMD6z8BrfYZCWcu/AS+I0hldWsBWOwy/657GeWQ11c8O&#13;&#10;TLqzBQfsL49hfmvar6Lw+i/kBX4eF/iPP3b/HQAA//8DAFBLAwQUAAYACAAAACEAxDne6uAAAAAQ&#13;&#10;AQAADwAAAGRycy9kb3ducmV2LnhtbExPTU/DMAy9I/EfIiNxQVu6ItbSNZ1QJ25cGIxz1pi2onGq&#13;&#10;JN0Kvx4jIcHFkv2e30e5ne0gTuhD70jBapmAQGqc6alV8PryuMhBhKjJ6MERKvjEANvq8qLUhXFn&#13;&#10;esbTPraCRSgUWkEX41hIGZoOrQ5LNyIx9u681ZFX30rj9ZnF7SDTJFlLq3tih06PWHfYfOwnq+D+&#13;&#10;626a/O0NOpvt6qfD28q7elDq+mrebXg8bEBEnOPfB/x04PxQcbCjm8gEMSjI0jxlKgN5moFgRp6s&#13;&#10;udHx9yKrUv4vUn0DAAD//wMAUEsBAi0AFAAGAAgAAAAhALaDOJL+AAAA4QEAABMAAAAAAAAAAAAA&#13;&#10;AAAAAAAAAFtDb250ZW50X1R5cGVzXS54bWxQSwECLQAUAAYACAAAACEAOP0h/9YAAACUAQAACwAA&#13;&#10;AAAAAAAAAAAAAAAvAQAAX3JlbHMvLnJlbHNQSwECLQAUAAYACAAAACEAndG/oMoBAAD5AwAADgAA&#13;&#10;AAAAAAAAAAAAAAAuAgAAZHJzL2Uyb0RvYy54bWxQSwECLQAUAAYACAAAACEAxDne6uAAAAAQAQAA&#13;&#10;DwAAAAAAAAAAAAAAAAAkBAAAZHJzL2Rvd25yZXYueG1sUEsFBgAAAAAEAAQA8wAAADEFAAAAAA==&#13;&#10;" strokecolor="#00b050">
                <v:stroke joinstyle="miter"/>
                <o:lock v:ext="edit" shapetype="f"/>
              </v:line>
            </w:pict>
          </mc:Fallback>
        </mc:AlternateContent>
      </w:r>
      <w:r w:rsidR="001F1D06" w:rsidRPr="001F1D06">
        <w:rPr>
          <w:rFonts w:ascii="Arial" w:hAnsi="Arial" w:cs="Arial"/>
          <w:noProof/>
        </w:rPr>
        <mc:AlternateContent>
          <mc:Choice Requires="wps">
            <w:drawing>
              <wp:anchor distT="0" distB="0" distL="114300" distR="114300" simplePos="0" relativeHeight="251663360" behindDoc="0" locked="0" layoutInCell="1" allowOverlap="1" wp14:anchorId="3C974828" wp14:editId="2E424FD9">
                <wp:simplePos x="0" y="0"/>
                <wp:positionH relativeFrom="column">
                  <wp:posOffset>4624077</wp:posOffset>
                </wp:positionH>
                <wp:positionV relativeFrom="paragraph">
                  <wp:posOffset>1156172</wp:posOffset>
                </wp:positionV>
                <wp:extent cx="0" cy="649014"/>
                <wp:effectExtent l="0" t="0" r="12700" b="11430"/>
                <wp:wrapNone/>
                <wp:docPr id="7" name="Straight Connector 6">
                  <a:extLst xmlns:a="http://schemas.openxmlformats.org/drawingml/2006/main">
                    <a:ext uri="{FF2B5EF4-FFF2-40B4-BE49-F238E27FC236}">
                      <a16:creationId xmlns:a16="http://schemas.microsoft.com/office/drawing/2014/main" id="{F48C9297-BC49-2C4F-BC2D-98F7056979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649014"/>
                        </a:xfrm>
                        <a:prstGeom prst="line">
                          <a:avLst/>
                        </a:prstGeom>
                        <a:ln w="9525">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F20C837" id="Straight Connector 6"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364.1pt,91.05pt" to="364.1pt,142.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fzDj1gEAAAMEAAAOAAAAZHJzL2Uyb0RvYy54bWysU01v2zAMvQ/ofxB0b+wETbEacQqsRXcp&#13;&#10;tmJtd1dkKhYmiYKkxc6/nz4ct9jWQ4ddBJN8fOQj6c31qBU5gPMSTUuXi5oSMBw7afYtfX66O/9I&#13;&#10;iQ/MdEyhgZYewdPr7dmHzWAbWGGPqgNHIonxzWBb2odgm6ryvAfN/AItmBgU6DQL0XT7qnNsiOxa&#13;&#10;Vau6vqwGdJ11yMH76L0tQbrN/EIAD1+F8BCIamnsLeTX5XeX3mq7Yc3eMdtLPrXB/qELzaSJRWeq&#13;&#10;WxYY+enkH1RacoceRVhw1BUKITlkDVHNsv5NzWPPLGQtcTjezmPy/4+WfzncmAeXWuejebT3yH/4&#13;&#10;OJRqsL6Zg8nwtsBG4TQRStrvcd9Zc1RBxjzS4zxSGAPhxcmj9/Liql5epGlXrEkMqaB1PnwG1CR9&#13;&#10;tFRJk8Syhh3ufSjQEyS5lSFDS6/Wq3VGeVSyu5NKpZh3+92NcuTA0p7rT/U6rzYWewWLljKTtKIm&#13;&#10;6wpHBYX/Gwgiu9h10ZWPEGZaxjmYsJxEKBPRKU3EFubEurSWrvetxAmfUiEf6HuS54xcGU2Yk7U0&#13;&#10;6P5WPYynlkXBnyZQdKcR7LA7PrjT1uOl5TVNf0U65dd2Tn/5d7e/AAAA//8DAFBLAwQUAAYACAAA&#13;&#10;ACEAgPS4mOAAAAAQAQAADwAAAGRycy9kb3ducmV2LnhtbExPyU7DMBC9I/EP1iBxo05cCm4ap2IR&#13;&#10;4gohvbuxG0d4CbGbBr6eQRzgMtLMe/OWcjs7SyY9xj54AfkiA6J9G1TvOwHN29MVBxKT9Era4LWA&#13;&#10;Tx1hW52flbJQ4eRf9VSnjqCIj4UUYFIaCkpja7STcREG7RE7hNHJhOvYUTXKE4o7S1mW3VAne48O&#13;&#10;Rg76wej2vT46Aasv00+H5mUd+Mfz7n7ZWLaqcyEuL+bHDY67DZCk5/T3AT8dMD9UGGwfjl5FYgXc&#13;&#10;Ms6QigBnORBk/F72Ahi/XgKtSvq/SPUNAAD//wMAUEsBAi0AFAAGAAgAAAAhALaDOJL+AAAA4QEA&#13;&#10;ABMAAAAAAAAAAAAAAAAAAAAAAFtDb250ZW50X1R5cGVzXS54bWxQSwECLQAUAAYACAAAACEAOP0h&#13;&#10;/9YAAACUAQAACwAAAAAAAAAAAAAAAAAvAQAAX3JlbHMvLnJlbHNQSwECLQAUAAYACAAAACEAU38w&#13;&#10;49YBAAADBAAADgAAAAAAAAAAAAAAAAAuAgAAZHJzL2Uyb0RvYy54bWxQSwECLQAUAAYACAAAACEA&#13;&#10;gPS4mOAAAAAQAQAADwAAAAAAAAAAAAAAAAAwBAAAZHJzL2Rvd25yZXYueG1sUEsFBgAAAAAEAAQA&#13;&#10;8wAAAD0FAAAAAA==&#13;&#10;" strokecolor="#00b050">
                <v:stroke joinstyle="miter"/>
                <o:lock v:ext="edit" shapetype="f"/>
              </v:line>
            </w:pict>
          </mc:Fallback>
        </mc:AlternateContent>
      </w:r>
      <w:r w:rsidR="001E5B43" w:rsidRPr="001E5B43">
        <w:rPr>
          <w:rFonts w:ascii="Arial" w:hAnsi="Arial" w:cs="Arial"/>
          <w:noProof/>
          <w:lang w:val="en-US"/>
        </w:rPr>
        <w:drawing>
          <wp:inline distT="0" distB="0" distL="0" distR="0" wp14:anchorId="0C2314A3" wp14:editId="40FDF4AD">
            <wp:extent cx="1802319" cy="1768098"/>
            <wp:effectExtent l="0" t="0" r="1270" b="0"/>
            <wp:docPr id="1" name="Picture 1" descr="Chart,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radar chart&#10;&#10;Description automatically generated"/>
                    <pic:cNvPicPr/>
                  </pic:nvPicPr>
                  <pic:blipFill>
                    <a:blip r:embed="rId9"/>
                    <a:stretch>
                      <a:fillRect/>
                    </a:stretch>
                  </pic:blipFill>
                  <pic:spPr>
                    <a:xfrm>
                      <a:off x="0" y="0"/>
                      <a:ext cx="1809560" cy="1775201"/>
                    </a:xfrm>
                    <a:prstGeom prst="rect">
                      <a:avLst/>
                    </a:prstGeom>
                  </pic:spPr>
                </pic:pic>
              </a:graphicData>
            </a:graphic>
          </wp:inline>
        </w:drawing>
      </w:r>
    </w:p>
    <w:p w14:paraId="43797371" w14:textId="6482A562" w:rsidR="003F5632" w:rsidRDefault="00E30624" w:rsidP="0007497D">
      <w:pPr>
        <w:spacing w:after="120"/>
        <w:jc w:val="both"/>
        <w:rPr>
          <w:rFonts w:ascii="Arial" w:hAnsi="Arial" w:cs="Arial"/>
          <w:lang w:val="en-US"/>
        </w:rPr>
      </w:pPr>
      <w:r>
        <w:rPr>
          <w:rFonts w:ascii="Arial" w:hAnsi="Arial" w:cs="Arial"/>
          <w:noProof/>
          <w:lang w:val="en-US"/>
        </w:rPr>
        <mc:AlternateContent>
          <mc:Choice Requires="wpg">
            <w:drawing>
              <wp:anchor distT="0" distB="0" distL="114300" distR="114300" simplePos="0" relativeHeight="251660288" behindDoc="0" locked="0" layoutInCell="1" allowOverlap="1" wp14:anchorId="003478DF" wp14:editId="42CEAE9D">
                <wp:simplePos x="0" y="0"/>
                <wp:positionH relativeFrom="column">
                  <wp:posOffset>398780</wp:posOffset>
                </wp:positionH>
                <wp:positionV relativeFrom="paragraph">
                  <wp:posOffset>163938</wp:posOffset>
                </wp:positionV>
                <wp:extent cx="5388610" cy="340360"/>
                <wp:effectExtent l="0" t="0" r="21590" b="2540"/>
                <wp:wrapNone/>
                <wp:docPr id="4" name="Group 4"/>
                <wp:cNvGraphicFramePr/>
                <a:graphic xmlns:a="http://schemas.openxmlformats.org/drawingml/2006/main">
                  <a:graphicData uri="http://schemas.microsoft.com/office/word/2010/wordprocessingGroup">
                    <wpg:wgp>
                      <wpg:cNvGrpSpPr/>
                      <wpg:grpSpPr>
                        <a:xfrm>
                          <a:off x="0" y="0"/>
                          <a:ext cx="5388610" cy="340360"/>
                          <a:chOff x="0" y="0"/>
                          <a:chExt cx="5388610" cy="340360"/>
                        </a:xfrm>
                      </wpg:grpSpPr>
                      <wps:wsp>
                        <wps:cNvPr id="2" name="Rectangle 2"/>
                        <wps:cNvSpPr/>
                        <wps:spPr>
                          <a:xfrm>
                            <a:off x="0" y="0"/>
                            <a:ext cx="5388610" cy="340360"/>
                          </a:xfrm>
                          <a:prstGeom prst="rect">
                            <a:avLst/>
                          </a:prstGeom>
                          <a:pattFill prst="pct30">
                            <a:fgClr>
                              <a:schemeClr val="bg1">
                                <a:lumMod val="65000"/>
                              </a:schemeClr>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Straight Connector 3"/>
                        <wps:cNvCnPr/>
                        <wps:spPr>
                          <a:xfrm>
                            <a:off x="0" y="0"/>
                            <a:ext cx="538861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72BD0DAC" id="Group 4" o:spid="_x0000_s1026" style="position:absolute;margin-left:31.4pt;margin-top:12.9pt;width:424.3pt;height:26.8pt;z-index:251660288" coordsize="53886,340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nVWgVwMAAHAJAAAOAAAAZHJzL2Uyb0RvYy54bWy8VltP2zAUfp+0/2D5fSS90LGIFFVloEkM&#13;&#10;EGXi2XWci+TYnu02Zb9+x3aSltIhBtpeXPv4+Fy+nu9rT882NUdrpk0lRYoHRzFGTFCZVaJI8Y/7&#13;&#10;i08nGBlLREa4FCzFj8zgs+nHD6eNSthQlpJnTCMIIkzSqBSX1qokigwtWU3MkVRMwGUudU0sHHUR&#13;&#10;ZZo0EL3m0TCOJ1Ejdaa0pMwYsJ6HSzz18fOcUXuT54ZZxFMMtVm/ar8u3RpNT0lSaKLKirZlkDdU&#13;&#10;UZNKQNI+1DmxBK109SxUXVEtjcztEZV1JPO8osz3AN0M4r1uLrVcKd9LkTSF6mECaPdwenNYer2+&#13;&#10;1GqhbjUg0agCsPAn18sm17X7hCrRxkP22EPGNhZRMB6PTk4mA0CWwt1oHI8mLaa0BOCfPaPl15cf&#13;&#10;Rl3a6EkxjYLxMFsEzPsQWJREMQ+sSQCBW42qLMVDjASpYUjvYGyIKDhDQzcgLjl49SCZxABe70So&#13;&#10;b5QkSht7yWSN3CbFGrL7WSLrK2MhP7h2Li6pItZeVJy37oraUez982LOfVmePQwOaE1g7pfFwN/z&#13;&#10;Vf1dZsE2OY5j/01B8N7dp+qjLF8IF6pqPVx9bU2uPi7cKqSrMfg5C3yfHW5+Zx85C953LAf4YZaG&#13;&#10;vsq+mlAooZQJGxowJclYMLvyD9fPBQR0kXPI38duAzhZ2QLTxQ5Vtv7uKfPK0T8O8P6hsPC4f+Ez&#13;&#10;S2H7x3UlpD7UGYeu2szBvwMpQONQWsrsEYZTy6BbRtGLCmbkihh7SzQIFRAPxNfewJJz2aRYtjuM&#13;&#10;Sql/HbI7f2AP3GLUgPCl2PxcEc0w4t8E8OrLYDx2SukP4+PPQzjo3Zvl7o1Y1XMJMzYAmVfUb52/&#13;&#10;5d0217J+AI2euaxwRQSF3CmmVneHuQ2CDCpP2Wzm3UAdYaauxEJRF9yh6jhwv3kgWrWTb0GErmXH&#13;&#10;ZZLs8SX4updCzlZW5pUn0xbXFm/QlcDxfy4wo05gFlaTqigtmkshgO5So9GO0sxFK8cdYzpR/Ast&#13;&#10;7sjRiXinIC12vBJOAJ+B5nTImQOJjeRV5njsTHvzbzfd+O54gRS8kuyvIORhJr+CjP+byVso8peZ&#13;&#10;7Oju5s+PnP+Fg591sD3537B79v7bP0rT3wAAAP//AwBQSwMEFAAGAAgAAAAhAM0k65HkAAAADQEA&#13;&#10;AA8AAABkcnMvZG93bnJldi54bWxMj09rwkAQxe+FfodlCr3VzaZqa8xGxP45SaFaKL2tyZgEs7Mh&#13;&#10;uybx23c8tZcZhsd783vparSN6LHztSMNahKBQMpdUVOp4Wv/9vAMwgdDhWkcoYYLelhltzepSQo3&#13;&#10;0Cf2u1AKDiGfGA1VCG0ipc8rtMZPXIvE2tF11gQ+u1IWnRk43DYyjqK5tKYm/lCZFjcV5qfd2Wp4&#13;&#10;H8ywflSv/fZ03Fx+9rOP761Cre/vxpclj/USRMAx/Dng2oH5IWOwgztT4UWjYR4zftAQz3izvlBq&#13;&#10;CuKg4WkxBZml8n+L7BcAAP//AwBQSwECLQAUAAYACAAAACEAtoM4kv4AAADhAQAAEwAAAAAAAAAA&#13;&#10;AAAAAAAAAAAAW0NvbnRlbnRfVHlwZXNdLnhtbFBLAQItABQABgAIAAAAIQA4/SH/1gAAAJQBAAAL&#13;&#10;AAAAAAAAAAAAAAAAAC8BAABfcmVscy8ucmVsc1BLAQItABQABgAIAAAAIQBcnVWgVwMAAHAJAAAO&#13;&#10;AAAAAAAAAAAAAAAAAC4CAABkcnMvZTJvRG9jLnhtbFBLAQItABQABgAIAAAAIQDNJOuR5AAAAA0B&#13;&#10;AAAPAAAAAAAAAAAAAAAAALEFAABkcnMvZG93bnJldi54bWxQSwUGAAAAAAQABADzAAAAwgYAAAAA&#13;&#10;">
                <v:rect id="Rectangle 2" o:spid="_x0000_s1027" style="position:absolute;width:53886;height:340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eF4IxwAAAN8AAAAPAAAAZHJzL2Rvd25yZXYueG1sRI9Ba8JA&#13;&#10;FITvhf6H5Qm9lLoxBynRVbSi1IPQJB56fGSf2WD2bciuGv+9KxR6GRiG+YaZLwfbiiv1vnGsYDJO&#13;&#10;QBBXTjdcKziW249PED4ga2wdk4I7eVguXl/mmGl345yuRahFhLDPUIEJocuk9JUhi37sOuKYnVxv&#13;&#10;MUTb11L3eItw28o0SabSYsNxwWBHX4aqc3GxCnJXv/+2ujiV65Ca/PCz2190qtTbaNjMoqxmIAIN&#13;&#10;4b/xh/jWClJ4/olfQC4eAAAA//8DAFBLAQItABQABgAIAAAAIQDb4fbL7gAAAIUBAAATAAAAAAAA&#13;&#10;AAAAAAAAAAAAAABbQ29udGVudF9UeXBlc10ueG1sUEsBAi0AFAAGAAgAAAAhAFr0LFu/AAAAFQEA&#13;&#10;AAsAAAAAAAAAAAAAAAAAHwEAAF9yZWxzLy5yZWxzUEsBAi0AFAAGAAgAAAAhAM54XgjHAAAA3wAA&#13;&#10;AA8AAAAAAAAAAAAAAAAABwIAAGRycy9kb3ducmV2LnhtbFBLBQYAAAAAAwADALcAAAD7AgAAAAA=&#13;&#10;" fillcolor="#a5a5a5 [2092]" stroked="f" strokeweight="1pt">
                  <v:fill r:id="rId10" o:title="" color2="white [3212]" type="pattern"/>
                </v:rect>
                <v:line id="Straight Connector 3" o:spid="_x0000_s1028" style="position:absolute;visibility:visible;mso-wrap-style:square" from="0,0" to="53886,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yw5xyAAAAN8AAAAPAAAAZHJzL2Rvd25yZXYueG1sRI9BawIx&#13;&#10;FITvhf6H8ArealZLpbsapSgFaQ/itgWPj81zs3Tzkt1EXf+9KRR6GRiG+YZZrAbbijP1oXGsYDLO&#13;&#10;QBBXTjdcK/j6fHt8AREissbWMSm4UoDV8v5ugYV2F97TuYy1SBAOBSowMfpCylAZshjGzhOn7Oh6&#13;&#10;izHZvpa6x0uC21ZOs2wmLTacFgx6WhuqfsqTVdC9V+XHcz359lu/NrsO8+6Q50qNHobNPMnrHESk&#13;&#10;If43/hBbreAJfv+kLyCXNwAAAP//AwBQSwECLQAUAAYACAAAACEA2+H2y+4AAACFAQAAEwAAAAAA&#13;&#10;AAAAAAAAAAAAAAAAW0NvbnRlbnRfVHlwZXNdLnhtbFBLAQItABQABgAIAAAAIQBa9CxbvwAAABUB&#13;&#10;AAALAAAAAAAAAAAAAAAAAB8BAABfcmVscy8ucmVsc1BLAQItABQABgAIAAAAIQC2yw5xyAAAAN8A&#13;&#10;AAAPAAAAAAAAAAAAAAAAAAcCAABkcnMvZG93bnJldi54bWxQSwUGAAAAAAMAAwC3AAAA/AIAAAAA&#13;&#10;" strokecolor="black [3213]" strokeweight=".5pt">
                  <v:stroke joinstyle="miter"/>
                </v:line>
              </v:group>
            </w:pict>
          </mc:Fallback>
        </mc:AlternateContent>
      </w:r>
    </w:p>
    <w:p w14:paraId="506EE0F5" w14:textId="6D6205BA" w:rsidR="003F5632" w:rsidRDefault="003F5632" w:rsidP="0007497D">
      <w:pPr>
        <w:spacing w:after="120"/>
        <w:jc w:val="both"/>
        <w:rPr>
          <w:rFonts w:ascii="Arial" w:hAnsi="Arial" w:cs="Arial"/>
          <w:lang w:val="en-US"/>
        </w:rPr>
      </w:pPr>
    </w:p>
    <w:p w14:paraId="7D6D6F7F" w14:textId="77777777" w:rsidR="00E30624" w:rsidRDefault="00E30624" w:rsidP="00E30624">
      <w:pPr>
        <w:spacing w:after="120"/>
        <w:jc w:val="center"/>
        <w:rPr>
          <w:rFonts w:ascii="Arial" w:hAnsi="Arial" w:cs="Arial"/>
          <w:b/>
          <w:bCs/>
        </w:rPr>
      </w:pPr>
    </w:p>
    <w:p w14:paraId="7ED3E9D0" w14:textId="092BD6AD" w:rsidR="00E30624" w:rsidRDefault="000D6E67" w:rsidP="00E30624">
      <w:pPr>
        <w:spacing w:after="120"/>
        <w:jc w:val="center"/>
        <w:rPr>
          <w:rFonts w:ascii="Arial" w:hAnsi="Arial" w:cs="Arial"/>
          <w:lang w:val="en-US"/>
        </w:rPr>
      </w:pPr>
      <w:r>
        <w:rPr>
          <w:rFonts w:ascii="Arial" w:hAnsi="Arial" w:cs="Arial"/>
          <w:b/>
          <w:bCs/>
        </w:rPr>
        <w:t>Figure 2-1 Signal level relative to tester receiver noise floor from two different EIRP directions</w:t>
      </w:r>
    </w:p>
    <w:p w14:paraId="5A16D3CB" w14:textId="77777777" w:rsidR="004E68A7" w:rsidRDefault="004E68A7" w:rsidP="004E68A7">
      <w:pPr>
        <w:spacing w:after="0"/>
        <w:jc w:val="both"/>
        <w:rPr>
          <w:rFonts w:ascii="Arial" w:hAnsi="Arial" w:cs="Arial"/>
          <w:lang w:val="en-US"/>
        </w:rPr>
      </w:pPr>
    </w:p>
    <w:tbl>
      <w:tblPr>
        <w:tblW w:w="10764" w:type="dxa"/>
        <w:jc w:val="center"/>
        <w:tblLook w:val="04A0" w:firstRow="1" w:lastRow="0" w:firstColumn="1" w:lastColumn="0" w:noHBand="0" w:noVBand="1"/>
      </w:tblPr>
      <w:tblGrid>
        <w:gridCol w:w="1161"/>
        <w:gridCol w:w="730"/>
        <w:gridCol w:w="730"/>
        <w:gridCol w:w="730"/>
        <w:gridCol w:w="730"/>
        <w:gridCol w:w="730"/>
        <w:gridCol w:w="742"/>
        <w:gridCol w:w="827"/>
        <w:gridCol w:w="730"/>
        <w:gridCol w:w="730"/>
        <w:gridCol w:w="730"/>
        <w:gridCol w:w="730"/>
        <w:gridCol w:w="730"/>
        <w:gridCol w:w="734"/>
      </w:tblGrid>
      <w:tr w:rsidR="00056F12" w:rsidRPr="004E68A7" w14:paraId="1D4E56AA" w14:textId="77777777" w:rsidTr="0047435B">
        <w:trPr>
          <w:trHeight w:val="496"/>
          <w:jc w:val="center"/>
        </w:trPr>
        <w:tc>
          <w:tcPr>
            <w:tcW w:w="1161" w:type="dxa"/>
            <w:vMerge w:val="restart"/>
            <w:tcBorders>
              <w:top w:val="single" w:sz="8" w:space="0" w:color="auto"/>
              <w:left w:val="single" w:sz="8" w:space="0" w:color="auto"/>
              <w:bottom w:val="nil"/>
              <w:right w:val="single" w:sz="4" w:space="0" w:color="auto"/>
            </w:tcBorders>
            <w:shd w:val="clear" w:color="auto" w:fill="auto"/>
            <w:vAlign w:val="center"/>
            <w:hideMark/>
          </w:tcPr>
          <w:p w14:paraId="20DE5AEE"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Frequency Offset (MHz)</w:t>
            </w:r>
          </w:p>
        </w:tc>
        <w:tc>
          <w:tcPr>
            <w:tcW w:w="4392" w:type="dxa"/>
            <w:gridSpan w:val="6"/>
            <w:tcBorders>
              <w:top w:val="single" w:sz="8" w:space="0" w:color="auto"/>
              <w:left w:val="nil"/>
              <w:bottom w:val="nil"/>
              <w:right w:val="nil"/>
            </w:tcBorders>
            <w:shd w:val="clear" w:color="auto" w:fill="auto"/>
            <w:noWrap/>
            <w:vAlign w:val="center"/>
            <w:hideMark/>
          </w:tcPr>
          <w:p w14:paraId="0D531A0E"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Left</w:t>
            </w:r>
          </w:p>
        </w:tc>
        <w:tc>
          <w:tcPr>
            <w:tcW w:w="827" w:type="dxa"/>
            <w:vMerge w:val="restart"/>
            <w:tcBorders>
              <w:top w:val="single" w:sz="8" w:space="0" w:color="auto"/>
              <w:left w:val="single" w:sz="4" w:space="0" w:color="auto"/>
              <w:bottom w:val="nil"/>
              <w:right w:val="single" w:sz="4" w:space="0" w:color="auto"/>
            </w:tcBorders>
            <w:shd w:val="clear" w:color="auto" w:fill="auto"/>
            <w:vAlign w:val="center"/>
            <w:hideMark/>
          </w:tcPr>
          <w:p w14:paraId="481B4A66"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100MHz Signal</w:t>
            </w:r>
          </w:p>
        </w:tc>
        <w:tc>
          <w:tcPr>
            <w:tcW w:w="4384" w:type="dxa"/>
            <w:gridSpan w:val="6"/>
            <w:tcBorders>
              <w:top w:val="single" w:sz="8" w:space="0" w:color="auto"/>
              <w:left w:val="nil"/>
              <w:bottom w:val="nil"/>
              <w:right w:val="single" w:sz="8" w:space="0" w:color="000000"/>
            </w:tcBorders>
            <w:shd w:val="clear" w:color="auto" w:fill="auto"/>
            <w:noWrap/>
            <w:vAlign w:val="center"/>
            <w:hideMark/>
          </w:tcPr>
          <w:p w14:paraId="5A02178D"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Right</w:t>
            </w:r>
          </w:p>
        </w:tc>
      </w:tr>
      <w:tr w:rsidR="0047435B" w:rsidRPr="004E68A7" w14:paraId="67901A1D" w14:textId="77777777" w:rsidTr="0047435B">
        <w:trPr>
          <w:trHeight w:val="496"/>
          <w:jc w:val="center"/>
        </w:trPr>
        <w:tc>
          <w:tcPr>
            <w:tcW w:w="1161" w:type="dxa"/>
            <w:vMerge/>
            <w:tcBorders>
              <w:top w:val="single" w:sz="8" w:space="0" w:color="auto"/>
              <w:left w:val="single" w:sz="8" w:space="0" w:color="auto"/>
              <w:bottom w:val="nil"/>
              <w:right w:val="single" w:sz="4" w:space="0" w:color="auto"/>
            </w:tcBorders>
            <w:vAlign w:val="center"/>
            <w:hideMark/>
          </w:tcPr>
          <w:p w14:paraId="615F7473" w14:textId="77777777" w:rsidR="007877F7" w:rsidRPr="007877F7" w:rsidRDefault="007877F7" w:rsidP="007877F7">
            <w:pPr>
              <w:spacing w:after="0"/>
              <w:rPr>
                <w:rFonts w:ascii="Calibri" w:hAnsi="Calibri" w:cs="Calibri"/>
                <w:color w:val="000000"/>
                <w:sz w:val="18"/>
                <w:szCs w:val="18"/>
                <w:lang w:val="en-US" w:eastAsia="zh-TW"/>
              </w:rPr>
            </w:pPr>
          </w:p>
        </w:tc>
        <w:tc>
          <w:tcPr>
            <w:tcW w:w="730" w:type="dxa"/>
            <w:tcBorders>
              <w:top w:val="single" w:sz="4" w:space="0" w:color="auto"/>
              <w:left w:val="nil"/>
              <w:bottom w:val="nil"/>
              <w:right w:val="single" w:sz="4" w:space="0" w:color="auto"/>
            </w:tcBorders>
            <w:shd w:val="clear" w:color="auto" w:fill="auto"/>
            <w:vAlign w:val="center"/>
            <w:hideMark/>
          </w:tcPr>
          <w:p w14:paraId="26033E90"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100 - 200</w:t>
            </w:r>
          </w:p>
        </w:tc>
        <w:tc>
          <w:tcPr>
            <w:tcW w:w="730" w:type="dxa"/>
            <w:tcBorders>
              <w:top w:val="single" w:sz="4" w:space="0" w:color="auto"/>
              <w:left w:val="nil"/>
              <w:bottom w:val="nil"/>
              <w:right w:val="single" w:sz="4" w:space="0" w:color="auto"/>
            </w:tcBorders>
            <w:shd w:val="clear" w:color="auto" w:fill="auto"/>
            <w:vAlign w:val="center"/>
            <w:hideMark/>
          </w:tcPr>
          <w:p w14:paraId="6583EB88"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40 - 100</w:t>
            </w:r>
          </w:p>
        </w:tc>
        <w:tc>
          <w:tcPr>
            <w:tcW w:w="730" w:type="dxa"/>
            <w:tcBorders>
              <w:top w:val="single" w:sz="4" w:space="0" w:color="auto"/>
              <w:left w:val="nil"/>
              <w:bottom w:val="nil"/>
              <w:right w:val="single" w:sz="4" w:space="0" w:color="auto"/>
            </w:tcBorders>
            <w:shd w:val="clear" w:color="auto" w:fill="auto"/>
            <w:vAlign w:val="center"/>
            <w:hideMark/>
          </w:tcPr>
          <w:p w14:paraId="10EFBCB7"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20 - 40</w:t>
            </w:r>
          </w:p>
        </w:tc>
        <w:tc>
          <w:tcPr>
            <w:tcW w:w="730" w:type="dxa"/>
            <w:tcBorders>
              <w:top w:val="single" w:sz="4" w:space="0" w:color="auto"/>
              <w:left w:val="nil"/>
              <w:bottom w:val="nil"/>
              <w:right w:val="single" w:sz="4" w:space="0" w:color="auto"/>
            </w:tcBorders>
            <w:shd w:val="clear" w:color="auto" w:fill="auto"/>
            <w:vAlign w:val="center"/>
            <w:hideMark/>
          </w:tcPr>
          <w:p w14:paraId="58277911"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10 - 20</w:t>
            </w:r>
          </w:p>
        </w:tc>
        <w:tc>
          <w:tcPr>
            <w:tcW w:w="730" w:type="dxa"/>
            <w:tcBorders>
              <w:top w:val="single" w:sz="4" w:space="0" w:color="auto"/>
              <w:left w:val="nil"/>
              <w:bottom w:val="nil"/>
              <w:right w:val="single" w:sz="4" w:space="0" w:color="auto"/>
            </w:tcBorders>
            <w:shd w:val="clear" w:color="auto" w:fill="auto"/>
            <w:vAlign w:val="center"/>
            <w:hideMark/>
          </w:tcPr>
          <w:p w14:paraId="7D5C710A"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5 - 10</w:t>
            </w:r>
          </w:p>
        </w:tc>
        <w:tc>
          <w:tcPr>
            <w:tcW w:w="742" w:type="dxa"/>
            <w:tcBorders>
              <w:top w:val="single" w:sz="4" w:space="0" w:color="auto"/>
              <w:left w:val="nil"/>
              <w:bottom w:val="nil"/>
              <w:right w:val="nil"/>
            </w:tcBorders>
            <w:shd w:val="clear" w:color="auto" w:fill="auto"/>
            <w:vAlign w:val="center"/>
            <w:hideMark/>
          </w:tcPr>
          <w:p w14:paraId="5E69941A"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0 - 5</w:t>
            </w:r>
          </w:p>
        </w:tc>
        <w:tc>
          <w:tcPr>
            <w:tcW w:w="827" w:type="dxa"/>
            <w:vMerge/>
            <w:tcBorders>
              <w:top w:val="single" w:sz="8" w:space="0" w:color="auto"/>
              <w:left w:val="single" w:sz="4" w:space="0" w:color="auto"/>
              <w:bottom w:val="nil"/>
              <w:right w:val="single" w:sz="4" w:space="0" w:color="auto"/>
            </w:tcBorders>
            <w:vAlign w:val="center"/>
            <w:hideMark/>
          </w:tcPr>
          <w:p w14:paraId="136392DF" w14:textId="77777777" w:rsidR="007877F7" w:rsidRPr="007877F7" w:rsidRDefault="007877F7" w:rsidP="007877F7">
            <w:pPr>
              <w:spacing w:after="0"/>
              <w:rPr>
                <w:rFonts w:ascii="Calibri" w:hAnsi="Calibri" w:cs="Calibri"/>
                <w:color w:val="000000"/>
                <w:sz w:val="18"/>
                <w:szCs w:val="18"/>
                <w:lang w:val="en-US" w:eastAsia="zh-TW"/>
              </w:rPr>
            </w:pPr>
          </w:p>
        </w:tc>
        <w:tc>
          <w:tcPr>
            <w:tcW w:w="730" w:type="dxa"/>
            <w:tcBorders>
              <w:top w:val="single" w:sz="4" w:space="0" w:color="auto"/>
              <w:left w:val="nil"/>
              <w:bottom w:val="nil"/>
              <w:right w:val="nil"/>
            </w:tcBorders>
            <w:shd w:val="clear" w:color="auto" w:fill="auto"/>
            <w:vAlign w:val="center"/>
            <w:hideMark/>
          </w:tcPr>
          <w:p w14:paraId="6E063E4A"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0 - 5</w:t>
            </w:r>
          </w:p>
        </w:tc>
        <w:tc>
          <w:tcPr>
            <w:tcW w:w="730" w:type="dxa"/>
            <w:tcBorders>
              <w:top w:val="single" w:sz="4" w:space="0" w:color="auto"/>
              <w:left w:val="single" w:sz="4" w:space="0" w:color="auto"/>
              <w:bottom w:val="nil"/>
              <w:right w:val="single" w:sz="4" w:space="0" w:color="auto"/>
            </w:tcBorders>
            <w:shd w:val="clear" w:color="auto" w:fill="auto"/>
            <w:vAlign w:val="center"/>
            <w:hideMark/>
          </w:tcPr>
          <w:p w14:paraId="00908F74"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5 - 10</w:t>
            </w:r>
          </w:p>
        </w:tc>
        <w:tc>
          <w:tcPr>
            <w:tcW w:w="730" w:type="dxa"/>
            <w:tcBorders>
              <w:top w:val="single" w:sz="4" w:space="0" w:color="auto"/>
              <w:left w:val="nil"/>
              <w:bottom w:val="nil"/>
              <w:right w:val="single" w:sz="4" w:space="0" w:color="auto"/>
            </w:tcBorders>
            <w:shd w:val="clear" w:color="auto" w:fill="auto"/>
            <w:vAlign w:val="center"/>
            <w:hideMark/>
          </w:tcPr>
          <w:p w14:paraId="44DBFE47"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10 - 20</w:t>
            </w:r>
          </w:p>
        </w:tc>
        <w:tc>
          <w:tcPr>
            <w:tcW w:w="730" w:type="dxa"/>
            <w:tcBorders>
              <w:top w:val="single" w:sz="4" w:space="0" w:color="auto"/>
              <w:left w:val="nil"/>
              <w:bottom w:val="nil"/>
              <w:right w:val="single" w:sz="4" w:space="0" w:color="auto"/>
            </w:tcBorders>
            <w:shd w:val="clear" w:color="auto" w:fill="auto"/>
            <w:vAlign w:val="center"/>
            <w:hideMark/>
          </w:tcPr>
          <w:p w14:paraId="46B6B8EB"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20 - 40</w:t>
            </w:r>
          </w:p>
        </w:tc>
        <w:tc>
          <w:tcPr>
            <w:tcW w:w="730" w:type="dxa"/>
            <w:tcBorders>
              <w:top w:val="single" w:sz="4" w:space="0" w:color="auto"/>
              <w:left w:val="nil"/>
              <w:bottom w:val="nil"/>
              <w:right w:val="single" w:sz="4" w:space="0" w:color="auto"/>
            </w:tcBorders>
            <w:shd w:val="clear" w:color="auto" w:fill="auto"/>
            <w:vAlign w:val="center"/>
            <w:hideMark/>
          </w:tcPr>
          <w:p w14:paraId="6AE0ED7B"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40 - 100</w:t>
            </w:r>
          </w:p>
        </w:tc>
        <w:tc>
          <w:tcPr>
            <w:tcW w:w="734" w:type="dxa"/>
            <w:tcBorders>
              <w:top w:val="single" w:sz="4" w:space="0" w:color="auto"/>
              <w:left w:val="nil"/>
              <w:bottom w:val="nil"/>
              <w:right w:val="single" w:sz="8" w:space="0" w:color="auto"/>
            </w:tcBorders>
            <w:shd w:val="clear" w:color="auto" w:fill="auto"/>
            <w:vAlign w:val="center"/>
            <w:hideMark/>
          </w:tcPr>
          <w:p w14:paraId="520366EB"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100 - 200</w:t>
            </w:r>
          </w:p>
        </w:tc>
      </w:tr>
      <w:tr w:rsidR="0047435B" w:rsidRPr="004E68A7" w14:paraId="38E97FB9" w14:textId="77777777" w:rsidTr="0047435B">
        <w:trPr>
          <w:trHeight w:val="496"/>
          <w:jc w:val="center"/>
        </w:trPr>
        <w:tc>
          <w:tcPr>
            <w:tcW w:w="1161" w:type="dxa"/>
            <w:tcBorders>
              <w:top w:val="double" w:sz="6" w:space="0" w:color="auto"/>
              <w:left w:val="single" w:sz="8" w:space="0" w:color="auto"/>
              <w:bottom w:val="single" w:sz="4" w:space="0" w:color="auto"/>
              <w:right w:val="single" w:sz="4" w:space="0" w:color="auto"/>
            </w:tcBorders>
            <w:shd w:val="clear" w:color="auto" w:fill="auto"/>
            <w:noWrap/>
            <w:vAlign w:val="center"/>
            <w:hideMark/>
          </w:tcPr>
          <w:p w14:paraId="1E46B516"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SEM Limit (dBm)</w:t>
            </w:r>
          </w:p>
        </w:tc>
        <w:tc>
          <w:tcPr>
            <w:tcW w:w="730" w:type="dxa"/>
            <w:tcBorders>
              <w:top w:val="double" w:sz="6" w:space="0" w:color="auto"/>
              <w:left w:val="nil"/>
              <w:bottom w:val="single" w:sz="4" w:space="0" w:color="auto"/>
              <w:right w:val="single" w:sz="4" w:space="0" w:color="auto"/>
            </w:tcBorders>
            <w:shd w:val="clear" w:color="auto" w:fill="auto"/>
            <w:noWrap/>
            <w:vAlign w:val="center"/>
            <w:hideMark/>
          </w:tcPr>
          <w:p w14:paraId="199DCBB6"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-13</w:t>
            </w:r>
          </w:p>
        </w:tc>
        <w:tc>
          <w:tcPr>
            <w:tcW w:w="730" w:type="dxa"/>
            <w:tcBorders>
              <w:top w:val="double" w:sz="6" w:space="0" w:color="auto"/>
              <w:left w:val="nil"/>
              <w:bottom w:val="single" w:sz="4" w:space="0" w:color="auto"/>
              <w:right w:val="single" w:sz="4" w:space="0" w:color="auto"/>
            </w:tcBorders>
            <w:shd w:val="clear" w:color="auto" w:fill="auto"/>
            <w:noWrap/>
            <w:vAlign w:val="center"/>
            <w:hideMark/>
          </w:tcPr>
          <w:p w14:paraId="559CB9DE"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-13</w:t>
            </w:r>
          </w:p>
        </w:tc>
        <w:tc>
          <w:tcPr>
            <w:tcW w:w="730" w:type="dxa"/>
            <w:tcBorders>
              <w:top w:val="double" w:sz="6" w:space="0" w:color="auto"/>
              <w:left w:val="nil"/>
              <w:bottom w:val="single" w:sz="4" w:space="0" w:color="auto"/>
              <w:right w:val="single" w:sz="4" w:space="0" w:color="auto"/>
            </w:tcBorders>
            <w:shd w:val="clear" w:color="auto" w:fill="auto"/>
            <w:noWrap/>
            <w:vAlign w:val="center"/>
            <w:hideMark/>
          </w:tcPr>
          <w:p w14:paraId="78934EB0"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-13</w:t>
            </w:r>
          </w:p>
        </w:tc>
        <w:tc>
          <w:tcPr>
            <w:tcW w:w="730" w:type="dxa"/>
            <w:tcBorders>
              <w:top w:val="double" w:sz="6" w:space="0" w:color="auto"/>
              <w:left w:val="nil"/>
              <w:bottom w:val="single" w:sz="4" w:space="0" w:color="auto"/>
              <w:right w:val="single" w:sz="4" w:space="0" w:color="auto"/>
            </w:tcBorders>
            <w:shd w:val="clear" w:color="auto" w:fill="auto"/>
            <w:noWrap/>
            <w:vAlign w:val="center"/>
            <w:hideMark/>
          </w:tcPr>
          <w:p w14:paraId="463EBC5C"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-13</w:t>
            </w:r>
          </w:p>
        </w:tc>
        <w:tc>
          <w:tcPr>
            <w:tcW w:w="730" w:type="dxa"/>
            <w:tcBorders>
              <w:top w:val="double" w:sz="6" w:space="0" w:color="auto"/>
              <w:left w:val="nil"/>
              <w:bottom w:val="single" w:sz="4" w:space="0" w:color="auto"/>
              <w:right w:val="single" w:sz="4" w:space="0" w:color="auto"/>
            </w:tcBorders>
            <w:shd w:val="clear" w:color="auto" w:fill="auto"/>
            <w:noWrap/>
            <w:vAlign w:val="center"/>
            <w:hideMark/>
          </w:tcPr>
          <w:p w14:paraId="6FCCEA2A"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-5</w:t>
            </w:r>
          </w:p>
        </w:tc>
        <w:tc>
          <w:tcPr>
            <w:tcW w:w="742" w:type="dxa"/>
            <w:tcBorders>
              <w:top w:val="double" w:sz="6" w:space="0" w:color="auto"/>
              <w:left w:val="nil"/>
              <w:bottom w:val="single" w:sz="4" w:space="0" w:color="auto"/>
              <w:right w:val="single" w:sz="4" w:space="0" w:color="auto"/>
            </w:tcBorders>
            <w:shd w:val="clear" w:color="auto" w:fill="auto"/>
            <w:noWrap/>
            <w:vAlign w:val="center"/>
            <w:hideMark/>
          </w:tcPr>
          <w:p w14:paraId="234037CF"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-5</w:t>
            </w:r>
          </w:p>
        </w:tc>
        <w:tc>
          <w:tcPr>
            <w:tcW w:w="827" w:type="dxa"/>
            <w:tcBorders>
              <w:top w:val="double" w:sz="6" w:space="0" w:color="auto"/>
              <w:left w:val="nil"/>
              <w:bottom w:val="single" w:sz="4" w:space="0" w:color="auto"/>
              <w:right w:val="single" w:sz="4" w:space="0" w:color="auto"/>
            </w:tcBorders>
            <w:shd w:val="clear" w:color="auto" w:fill="auto"/>
            <w:noWrap/>
            <w:vAlign w:val="center"/>
            <w:hideMark/>
          </w:tcPr>
          <w:p w14:paraId="71A9BF10"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N/A</w:t>
            </w:r>
          </w:p>
        </w:tc>
        <w:tc>
          <w:tcPr>
            <w:tcW w:w="730" w:type="dxa"/>
            <w:tcBorders>
              <w:top w:val="double" w:sz="6" w:space="0" w:color="auto"/>
              <w:left w:val="nil"/>
              <w:bottom w:val="single" w:sz="4" w:space="0" w:color="auto"/>
              <w:right w:val="single" w:sz="4" w:space="0" w:color="auto"/>
            </w:tcBorders>
            <w:shd w:val="clear" w:color="auto" w:fill="auto"/>
            <w:noWrap/>
            <w:vAlign w:val="center"/>
            <w:hideMark/>
          </w:tcPr>
          <w:p w14:paraId="1813B1DD"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-5</w:t>
            </w:r>
          </w:p>
        </w:tc>
        <w:tc>
          <w:tcPr>
            <w:tcW w:w="730" w:type="dxa"/>
            <w:tcBorders>
              <w:top w:val="double" w:sz="6" w:space="0" w:color="auto"/>
              <w:left w:val="nil"/>
              <w:bottom w:val="single" w:sz="4" w:space="0" w:color="auto"/>
              <w:right w:val="single" w:sz="4" w:space="0" w:color="auto"/>
            </w:tcBorders>
            <w:shd w:val="clear" w:color="auto" w:fill="auto"/>
            <w:noWrap/>
            <w:vAlign w:val="center"/>
            <w:hideMark/>
          </w:tcPr>
          <w:p w14:paraId="469B383D"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-5</w:t>
            </w:r>
          </w:p>
        </w:tc>
        <w:tc>
          <w:tcPr>
            <w:tcW w:w="730" w:type="dxa"/>
            <w:tcBorders>
              <w:top w:val="double" w:sz="6" w:space="0" w:color="auto"/>
              <w:left w:val="nil"/>
              <w:bottom w:val="single" w:sz="4" w:space="0" w:color="auto"/>
              <w:right w:val="single" w:sz="4" w:space="0" w:color="auto"/>
            </w:tcBorders>
            <w:shd w:val="clear" w:color="auto" w:fill="auto"/>
            <w:noWrap/>
            <w:vAlign w:val="center"/>
            <w:hideMark/>
          </w:tcPr>
          <w:p w14:paraId="4BC9448A"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-13</w:t>
            </w:r>
          </w:p>
        </w:tc>
        <w:tc>
          <w:tcPr>
            <w:tcW w:w="730" w:type="dxa"/>
            <w:tcBorders>
              <w:top w:val="double" w:sz="6" w:space="0" w:color="auto"/>
              <w:left w:val="nil"/>
              <w:bottom w:val="single" w:sz="4" w:space="0" w:color="auto"/>
              <w:right w:val="single" w:sz="4" w:space="0" w:color="auto"/>
            </w:tcBorders>
            <w:shd w:val="clear" w:color="auto" w:fill="auto"/>
            <w:noWrap/>
            <w:vAlign w:val="center"/>
            <w:hideMark/>
          </w:tcPr>
          <w:p w14:paraId="03574DCF"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-13</w:t>
            </w:r>
          </w:p>
        </w:tc>
        <w:tc>
          <w:tcPr>
            <w:tcW w:w="730" w:type="dxa"/>
            <w:tcBorders>
              <w:top w:val="double" w:sz="6" w:space="0" w:color="auto"/>
              <w:left w:val="nil"/>
              <w:bottom w:val="single" w:sz="4" w:space="0" w:color="auto"/>
              <w:right w:val="single" w:sz="4" w:space="0" w:color="auto"/>
            </w:tcBorders>
            <w:shd w:val="clear" w:color="auto" w:fill="auto"/>
            <w:noWrap/>
            <w:vAlign w:val="center"/>
            <w:hideMark/>
          </w:tcPr>
          <w:p w14:paraId="4750B259"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-13</w:t>
            </w:r>
          </w:p>
        </w:tc>
        <w:tc>
          <w:tcPr>
            <w:tcW w:w="734" w:type="dxa"/>
            <w:tcBorders>
              <w:top w:val="double" w:sz="6" w:space="0" w:color="auto"/>
              <w:left w:val="nil"/>
              <w:bottom w:val="single" w:sz="4" w:space="0" w:color="auto"/>
              <w:right w:val="single" w:sz="8" w:space="0" w:color="auto"/>
            </w:tcBorders>
            <w:shd w:val="clear" w:color="auto" w:fill="auto"/>
            <w:noWrap/>
            <w:vAlign w:val="center"/>
            <w:hideMark/>
          </w:tcPr>
          <w:p w14:paraId="7DD6EA5A"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-13</w:t>
            </w:r>
          </w:p>
        </w:tc>
      </w:tr>
      <w:tr w:rsidR="0047435B" w:rsidRPr="004E68A7" w14:paraId="58CFB311" w14:textId="77777777" w:rsidTr="0047435B">
        <w:trPr>
          <w:trHeight w:val="496"/>
          <w:jc w:val="center"/>
        </w:trPr>
        <w:tc>
          <w:tcPr>
            <w:tcW w:w="1161" w:type="dxa"/>
            <w:tcBorders>
              <w:top w:val="nil"/>
              <w:left w:val="single" w:sz="8" w:space="0" w:color="auto"/>
              <w:bottom w:val="single" w:sz="4" w:space="0" w:color="auto"/>
              <w:right w:val="single" w:sz="4" w:space="0" w:color="auto"/>
            </w:tcBorders>
            <w:shd w:val="clear" w:color="auto" w:fill="auto"/>
            <w:noWrap/>
            <w:vAlign w:val="center"/>
            <w:hideMark/>
          </w:tcPr>
          <w:p w14:paraId="70D5ADF3"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TRP-based (dBm)</w:t>
            </w:r>
          </w:p>
        </w:tc>
        <w:tc>
          <w:tcPr>
            <w:tcW w:w="730" w:type="dxa"/>
            <w:tcBorders>
              <w:top w:val="nil"/>
              <w:left w:val="nil"/>
              <w:bottom w:val="single" w:sz="4" w:space="0" w:color="auto"/>
              <w:right w:val="single" w:sz="4" w:space="0" w:color="auto"/>
            </w:tcBorders>
            <w:shd w:val="clear" w:color="auto" w:fill="auto"/>
            <w:noWrap/>
            <w:vAlign w:val="center"/>
            <w:hideMark/>
          </w:tcPr>
          <w:p w14:paraId="507F49FF"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-43.1</w:t>
            </w:r>
          </w:p>
        </w:tc>
        <w:tc>
          <w:tcPr>
            <w:tcW w:w="730" w:type="dxa"/>
            <w:tcBorders>
              <w:top w:val="nil"/>
              <w:left w:val="nil"/>
              <w:bottom w:val="single" w:sz="4" w:space="0" w:color="auto"/>
              <w:right w:val="single" w:sz="4" w:space="0" w:color="auto"/>
            </w:tcBorders>
            <w:shd w:val="clear" w:color="auto" w:fill="auto"/>
            <w:noWrap/>
            <w:vAlign w:val="center"/>
            <w:hideMark/>
          </w:tcPr>
          <w:p w14:paraId="3E46AC41"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-42.7</w:t>
            </w:r>
          </w:p>
        </w:tc>
        <w:tc>
          <w:tcPr>
            <w:tcW w:w="730" w:type="dxa"/>
            <w:tcBorders>
              <w:top w:val="nil"/>
              <w:left w:val="nil"/>
              <w:bottom w:val="single" w:sz="4" w:space="0" w:color="auto"/>
              <w:right w:val="single" w:sz="4" w:space="0" w:color="auto"/>
            </w:tcBorders>
            <w:shd w:val="clear" w:color="auto" w:fill="auto"/>
            <w:noWrap/>
            <w:vAlign w:val="center"/>
            <w:hideMark/>
          </w:tcPr>
          <w:p w14:paraId="384B13AE"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-42.0</w:t>
            </w:r>
          </w:p>
        </w:tc>
        <w:tc>
          <w:tcPr>
            <w:tcW w:w="730" w:type="dxa"/>
            <w:tcBorders>
              <w:top w:val="nil"/>
              <w:left w:val="nil"/>
              <w:bottom w:val="single" w:sz="4" w:space="0" w:color="auto"/>
              <w:right w:val="single" w:sz="4" w:space="0" w:color="auto"/>
            </w:tcBorders>
            <w:shd w:val="clear" w:color="auto" w:fill="auto"/>
            <w:noWrap/>
            <w:vAlign w:val="center"/>
            <w:hideMark/>
          </w:tcPr>
          <w:p w14:paraId="333EBA6D"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-40.3</w:t>
            </w:r>
          </w:p>
        </w:tc>
        <w:tc>
          <w:tcPr>
            <w:tcW w:w="730" w:type="dxa"/>
            <w:tcBorders>
              <w:top w:val="nil"/>
              <w:left w:val="nil"/>
              <w:bottom w:val="single" w:sz="4" w:space="0" w:color="auto"/>
              <w:right w:val="single" w:sz="4" w:space="0" w:color="auto"/>
            </w:tcBorders>
            <w:shd w:val="clear" w:color="auto" w:fill="auto"/>
            <w:noWrap/>
            <w:vAlign w:val="center"/>
            <w:hideMark/>
          </w:tcPr>
          <w:p w14:paraId="0882B4A1"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-39.5</w:t>
            </w:r>
          </w:p>
        </w:tc>
        <w:tc>
          <w:tcPr>
            <w:tcW w:w="742" w:type="dxa"/>
            <w:tcBorders>
              <w:top w:val="nil"/>
              <w:left w:val="nil"/>
              <w:bottom w:val="single" w:sz="4" w:space="0" w:color="auto"/>
              <w:right w:val="single" w:sz="4" w:space="0" w:color="auto"/>
            </w:tcBorders>
            <w:shd w:val="clear" w:color="auto" w:fill="auto"/>
            <w:noWrap/>
            <w:vAlign w:val="center"/>
            <w:hideMark/>
          </w:tcPr>
          <w:p w14:paraId="19582D7A"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-37.9</w:t>
            </w:r>
          </w:p>
        </w:tc>
        <w:tc>
          <w:tcPr>
            <w:tcW w:w="827" w:type="dxa"/>
            <w:tcBorders>
              <w:top w:val="nil"/>
              <w:left w:val="nil"/>
              <w:bottom w:val="single" w:sz="4" w:space="0" w:color="auto"/>
              <w:right w:val="single" w:sz="4" w:space="0" w:color="auto"/>
            </w:tcBorders>
            <w:shd w:val="clear" w:color="auto" w:fill="auto"/>
            <w:noWrap/>
            <w:vAlign w:val="center"/>
            <w:hideMark/>
          </w:tcPr>
          <w:p w14:paraId="66D56282"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17.0</w:t>
            </w:r>
          </w:p>
        </w:tc>
        <w:tc>
          <w:tcPr>
            <w:tcW w:w="730" w:type="dxa"/>
            <w:tcBorders>
              <w:top w:val="nil"/>
              <w:left w:val="nil"/>
              <w:bottom w:val="single" w:sz="4" w:space="0" w:color="auto"/>
              <w:right w:val="single" w:sz="4" w:space="0" w:color="auto"/>
            </w:tcBorders>
            <w:shd w:val="clear" w:color="auto" w:fill="auto"/>
            <w:noWrap/>
            <w:vAlign w:val="center"/>
            <w:hideMark/>
          </w:tcPr>
          <w:p w14:paraId="2330F01E"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-39.4</w:t>
            </w:r>
          </w:p>
        </w:tc>
        <w:tc>
          <w:tcPr>
            <w:tcW w:w="730" w:type="dxa"/>
            <w:tcBorders>
              <w:top w:val="nil"/>
              <w:left w:val="nil"/>
              <w:bottom w:val="single" w:sz="4" w:space="0" w:color="auto"/>
              <w:right w:val="single" w:sz="4" w:space="0" w:color="auto"/>
            </w:tcBorders>
            <w:shd w:val="clear" w:color="auto" w:fill="auto"/>
            <w:noWrap/>
            <w:vAlign w:val="center"/>
            <w:hideMark/>
          </w:tcPr>
          <w:p w14:paraId="27786F0A"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-41.0</w:t>
            </w:r>
          </w:p>
        </w:tc>
        <w:tc>
          <w:tcPr>
            <w:tcW w:w="730" w:type="dxa"/>
            <w:tcBorders>
              <w:top w:val="nil"/>
              <w:left w:val="nil"/>
              <w:bottom w:val="single" w:sz="4" w:space="0" w:color="auto"/>
              <w:right w:val="single" w:sz="4" w:space="0" w:color="auto"/>
            </w:tcBorders>
            <w:shd w:val="clear" w:color="auto" w:fill="auto"/>
            <w:noWrap/>
            <w:vAlign w:val="center"/>
            <w:hideMark/>
          </w:tcPr>
          <w:p w14:paraId="524898B1"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-41.6</w:t>
            </w:r>
          </w:p>
        </w:tc>
        <w:tc>
          <w:tcPr>
            <w:tcW w:w="730" w:type="dxa"/>
            <w:tcBorders>
              <w:top w:val="nil"/>
              <w:left w:val="nil"/>
              <w:bottom w:val="single" w:sz="4" w:space="0" w:color="auto"/>
              <w:right w:val="single" w:sz="4" w:space="0" w:color="auto"/>
            </w:tcBorders>
            <w:shd w:val="clear" w:color="auto" w:fill="auto"/>
            <w:noWrap/>
            <w:vAlign w:val="center"/>
            <w:hideMark/>
          </w:tcPr>
          <w:p w14:paraId="461691C5"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-42.0</w:t>
            </w:r>
          </w:p>
        </w:tc>
        <w:tc>
          <w:tcPr>
            <w:tcW w:w="730" w:type="dxa"/>
            <w:tcBorders>
              <w:top w:val="nil"/>
              <w:left w:val="nil"/>
              <w:bottom w:val="single" w:sz="4" w:space="0" w:color="auto"/>
              <w:right w:val="single" w:sz="4" w:space="0" w:color="auto"/>
            </w:tcBorders>
            <w:shd w:val="clear" w:color="auto" w:fill="auto"/>
            <w:noWrap/>
            <w:vAlign w:val="center"/>
            <w:hideMark/>
          </w:tcPr>
          <w:p w14:paraId="6AE319BE"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-42.9</w:t>
            </w:r>
          </w:p>
        </w:tc>
        <w:tc>
          <w:tcPr>
            <w:tcW w:w="734" w:type="dxa"/>
            <w:tcBorders>
              <w:top w:val="nil"/>
              <w:left w:val="nil"/>
              <w:bottom w:val="single" w:sz="4" w:space="0" w:color="auto"/>
              <w:right w:val="single" w:sz="8" w:space="0" w:color="auto"/>
            </w:tcBorders>
            <w:shd w:val="clear" w:color="auto" w:fill="auto"/>
            <w:noWrap/>
            <w:vAlign w:val="center"/>
            <w:hideMark/>
          </w:tcPr>
          <w:p w14:paraId="255F6C6F"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-42.8</w:t>
            </w:r>
          </w:p>
        </w:tc>
      </w:tr>
      <w:tr w:rsidR="0047435B" w:rsidRPr="004E68A7" w14:paraId="7DB5E4DF" w14:textId="77777777" w:rsidTr="0047435B">
        <w:trPr>
          <w:trHeight w:val="496"/>
          <w:jc w:val="center"/>
        </w:trPr>
        <w:tc>
          <w:tcPr>
            <w:tcW w:w="1161" w:type="dxa"/>
            <w:tcBorders>
              <w:top w:val="nil"/>
              <w:left w:val="single" w:sz="8" w:space="0" w:color="auto"/>
              <w:bottom w:val="single" w:sz="4" w:space="0" w:color="auto"/>
              <w:right w:val="single" w:sz="4" w:space="0" w:color="auto"/>
            </w:tcBorders>
            <w:shd w:val="clear" w:color="auto" w:fill="auto"/>
            <w:noWrap/>
            <w:vAlign w:val="center"/>
            <w:hideMark/>
          </w:tcPr>
          <w:p w14:paraId="33157DBA"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EIRP-based (dBm)</w:t>
            </w:r>
          </w:p>
        </w:tc>
        <w:tc>
          <w:tcPr>
            <w:tcW w:w="730" w:type="dxa"/>
            <w:tcBorders>
              <w:top w:val="nil"/>
              <w:left w:val="nil"/>
              <w:bottom w:val="single" w:sz="4" w:space="0" w:color="auto"/>
              <w:right w:val="single" w:sz="4" w:space="0" w:color="auto"/>
            </w:tcBorders>
            <w:shd w:val="clear" w:color="auto" w:fill="auto"/>
            <w:noWrap/>
            <w:vAlign w:val="center"/>
            <w:hideMark/>
          </w:tcPr>
          <w:p w14:paraId="5A850749"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-35.3</w:t>
            </w:r>
          </w:p>
        </w:tc>
        <w:tc>
          <w:tcPr>
            <w:tcW w:w="730" w:type="dxa"/>
            <w:tcBorders>
              <w:top w:val="nil"/>
              <w:left w:val="nil"/>
              <w:bottom w:val="single" w:sz="4" w:space="0" w:color="auto"/>
              <w:right w:val="single" w:sz="4" w:space="0" w:color="auto"/>
            </w:tcBorders>
            <w:shd w:val="clear" w:color="auto" w:fill="auto"/>
            <w:noWrap/>
            <w:vAlign w:val="center"/>
            <w:hideMark/>
          </w:tcPr>
          <w:p w14:paraId="3C7556A2"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-33.1</w:t>
            </w:r>
          </w:p>
        </w:tc>
        <w:tc>
          <w:tcPr>
            <w:tcW w:w="730" w:type="dxa"/>
            <w:tcBorders>
              <w:top w:val="nil"/>
              <w:left w:val="nil"/>
              <w:bottom w:val="single" w:sz="4" w:space="0" w:color="auto"/>
              <w:right w:val="single" w:sz="4" w:space="0" w:color="auto"/>
            </w:tcBorders>
            <w:shd w:val="clear" w:color="auto" w:fill="auto"/>
            <w:noWrap/>
            <w:vAlign w:val="center"/>
            <w:hideMark/>
          </w:tcPr>
          <w:p w14:paraId="7C8959E4"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-33.3</w:t>
            </w:r>
          </w:p>
        </w:tc>
        <w:tc>
          <w:tcPr>
            <w:tcW w:w="730" w:type="dxa"/>
            <w:tcBorders>
              <w:top w:val="nil"/>
              <w:left w:val="nil"/>
              <w:bottom w:val="single" w:sz="4" w:space="0" w:color="auto"/>
              <w:right w:val="single" w:sz="4" w:space="0" w:color="auto"/>
            </w:tcBorders>
            <w:shd w:val="clear" w:color="auto" w:fill="auto"/>
            <w:noWrap/>
            <w:vAlign w:val="center"/>
            <w:hideMark/>
          </w:tcPr>
          <w:p w14:paraId="3C4A8640"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-28.0</w:t>
            </w:r>
          </w:p>
        </w:tc>
        <w:tc>
          <w:tcPr>
            <w:tcW w:w="730" w:type="dxa"/>
            <w:tcBorders>
              <w:top w:val="nil"/>
              <w:left w:val="nil"/>
              <w:bottom w:val="single" w:sz="4" w:space="0" w:color="auto"/>
              <w:right w:val="single" w:sz="4" w:space="0" w:color="auto"/>
            </w:tcBorders>
            <w:shd w:val="clear" w:color="auto" w:fill="auto"/>
            <w:noWrap/>
            <w:vAlign w:val="center"/>
            <w:hideMark/>
          </w:tcPr>
          <w:p w14:paraId="120D19FF"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-27.4</w:t>
            </w:r>
          </w:p>
        </w:tc>
        <w:tc>
          <w:tcPr>
            <w:tcW w:w="742" w:type="dxa"/>
            <w:tcBorders>
              <w:top w:val="nil"/>
              <w:left w:val="nil"/>
              <w:bottom w:val="single" w:sz="4" w:space="0" w:color="auto"/>
              <w:right w:val="single" w:sz="4" w:space="0" w:color="auto"/>
            </w:tcBorders>
            <w:shd w:val="clear" w:color="auto" w:fill="auto"/>
            <w:noWrap/>
            <w:vAlign w:val="center"/>
            <w:hideMark/>
          </w:tcPr>
          <w:p w14:paraId="1BAB0FD3"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-25.3</w:t>
            </w:r>
          </w:p>
        </w:tc>
        <w:tc>
          <w:tcPr>
            <w:tcW w:w="827" w:type="dxa"/>
            <w:tcBorders>
              <w:top w:val="nil"/>
              <w:left w:val="nil"/>
              <w:bottom w:val="single" w:sz="4" w:space="0" w:color="auto"/>
              <w:right w:val="single" w:sz="4" w:space="0" w:color="auto"/>
            </w:tcBorders>
            <w:shd w:val="clear" w:color="auto" w:fill="auto"/>
            <w:noWrap/>
            <w:vAlign w:val="center"/>
            <w:hideMark/>
          </w:tcPr>
          <w:p w14:paraId="0C8AD05F"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29.8</w:t>
            </w:r>
          </w:p>
        </w:tc>
        <w:tc>
          <w:tcPr>
            <w:tcW w:w="730" w:type="dxa"/>
            <w:tcBorders>
              <w:top w:val="nil"/>
              <w:left w:val="nil"/>
              <w:bottom w:val="single" w:sz="4" w:space="0" w:color="auto"/>
              <w:right w:val="single" w:sz="4" w:space="0" w:color="auto"/>
            </w:tcBorders>
            <w:shd w:val="clear" w:color="auto" w:fill="auto"/>
            <w:noWrap/>
            <w:vAlign w:val="center"/>
            <w:hideMark/>
          </w:tcPr>
          <w:p w14:paraId="44688143"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-28.4</w:t>
            </w:r>
          </w:p>
        </w:tc>
        <w:tc>
          <w:tcPr>
            <w:tcW w:w="730" w:type="dxa"/>
            <w:tcBorders>
              <w:top w:val="nil"/>
              <w:left w:val="nil"/>
              <w:bottom w:val="single" w:sz="4" w:space="0" w:color="auto"/>
              <w:right w:val="single" w:sz="4" w:space="0" w:color="auto"/>
            </w:tcBorders>
            <w:shd w:val="clear" w:color="auto" w:fill="auto"/>
            <w:noWrap/>
            <w:vAlign w:val="center"/>
            <w:hideMark/>
          </w:tcPr>
          <w:p w14:paraId="7833BC61"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-29.7</w:t>
            </w:r>
          </w:p>
        </w:tc>
        <w:tc>
          <w:tcPr>
            <w:tcW w:w="730" w:type="dxa"/>
            <w:tcBorders>
              <w:top w:val="nil"/>
              <w:left w:val="nil"/>
              <w:bottom w:val="single" w:sz="4" w:space="0" w:color="auto"/>
              <w:right w:val="single" w:sz="4" w:space="0" w:color="auto"/>
            </w:tcBorders>
            <w:shd w:val="clear" w:color="auto" w:fill="auto"/>
            <w:noWrap/>
            <w:vAlign w:val="center"/>
            <w:hideMark/>
          </w:tcPr>
          <w:p w14:paraId="73CEDBA8"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-30.0</w:t>
            </w:r>
          </w:p>
        </w:tc>
        <w:tc>
          <w:tcPr>
            <w:tcW w:w="730" w:type="dxa"/>
            <w:tcBorders>
              <w:top w:val="nil"/>
              <w:left w:val="nil"/>
              <w:bottom w:val="single" w:sz="4" w:space="0" w:color="auto"/>
              <w:right w:val="single" w:sz="4" w:space="0" w:color="auto"/>
            </w:tcBorders>
            <w:shd w:val="clear" w:color="auto" w:fill="auto"/>
            <w:noWrap/>
            <w:vAlign w:val="center"/>
            <w:hideMark/>
          </w:tcPr>
          <w:p w14:paraId="61CDB723"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-33.8</w:t>
            </w:r>
          </w:p>
        </w:tc>
        <w:tc>
          <w:tcPr>
            <w:tcW w:w="730" w:type="dxa"/>
            <w:tcBorders>
              <w:top w:val="nil"/>
              <w:left w:val="nil"/>
              <w:bottom w:val="single" w:sz="4" w:space="0" w:color="auto"/>
              <w:right w:val="single" w:sz="4" w:space="0" w:color="auto"/>
            </w:tcBorders>
            <w:shd w:val="clear" w:color="auto" w:fill="auto"/>
            <w:noWrap/>
            <w:vAlign w:val="center"/>
            <w:hideMark/>
          </w:tcPr>
          <w:p w14:paraId="2BF7A457"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-34.1</w:t>
            </w:r>
          </w:p>
        </w:tc>
        <w:tc>
          <w:tcPr>
            <w:tcW w:w="734" w:type="dxa"/>
            <w:tcBorders>
              <w:top w:val="nil"/>
              <w:left w:val="nil"/>
              <w:bottom w:val="single" w:sz="4" w:space="0" w:color="auto"/>
              <w:right w:val="single" w:sz="8" w:space="0" w:color="auto"/>
            </w:tcBorders>
            <w:shd w:val="clear" w:color="auto" w:fill="auto"/>
            <w:noWrap/>
            <w:vAlign w:val="center"/>
            <w:hideMark/>
          </w:tcPr>
          <w:p w14:paraId="5668634A"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-34.8</w:t>
            </w:r>
          </w:p>
        </w:tc>
      </w:tr>
      <w:tr w:rsidR="0047435B" w:rsidRPr="004E68A7" w14:paraId="7E1C5200" w14:textId="77777777" w:rsidTr="0047435B">
        <w:trPr>
          <w:trHeight w:val="496"/>
          <w:jc w:val="center"/>
        </w:trPr>
        <w:tc>
          <w:tcPr>
            <w:tcW w:w="1161" w:type="dxa"/>
            <w:tcBorders>
              <w:top w:val="nil"/>
              <w:left w:val="single" w:sz="8" w:space="0" w:color="auto"/>
              <w:bottom w:val="single" w:sz="8" w:space="0" w:color="auto"/>
              <w:right w:val="single" w:sz="4" w:space="0" w:color="auto"/>
            </w:tcBorders>
            <w:shd w:val="clear" w:color="auto" w:fill="auto"/>
            <w:noWrap/>
            <w:vAlign w:val="center"/>
            <w:hideMark/>
          </w:tcPr>
          <w:p w14:paraId="461A3ACB" w14:textId="285896DC" w:rsidR="007877F7" w:rsidRPr="007877F7" w:rsidRDefault="007877F7" w:rsidP="007877F7">
            <w:pPr>
              <w:spacing w:after="0"/>
              <w:jc w:val="center"/>
              <w:rPr>
                <w:rFonts w:ascii="Calibri" w:hAnsi="Calibri" w:cs="Calibri"/>
                <w:color w:val="000000"/>
                <w:sz w:val="18"/>
                <w:szCs w:val="18"/>
                <w:lang w:val="en-US" w:eastAsia="zh-TW"/>
              </w:rPr>
            </w:pPr>
            <w:r w:rsidRPr="007877F7">
              <w:rPr>
                <w:rFonts w:ascii="Symbol" w:hAnsi="Symbol" w:cs="Calibri"/>
                <w:color w:val="000000"/>
                <w:sz w:val="18"/>
                <w:szCs w:val="18"/>
                <w:lang w:val="en-US" w:eastAsia="zh-TW"/>
              </w:rPr>
              <w:t xml:space="preserve">D </w:t>
            </w:r>
            <w:r w:rsidRPr="007877F7">
              <w:rPr>
                <w:rFonts w:ascii="Calibri" w:hAnsi="Calibri" w:cs="Calibri"/>
                <w:color w:val="000000"/>
                <w:sz w:val="18"/>
                <w:szCs w:val="18"/>
                <w:lang w:val="en-US" w:eastAsia="zh-TW"/>
              </w:rPr>
              <w:t>btw EIRP and TRP</w:t>
            </w:r>
            <w:r w:rsidR="003D3FA9">
              <w:rPr>
                <w:rFonts w:ascii="Calibri" w:hAnsi="Calibri" w:cs="Calibri"/>
                <w:color w:val="000000"/>
                <w:sz w:val="18"/>
                <w:szCs w:val="18"/>
                <w:lang w:val="en-US" w:eastAsia="zh-TW"/>
              </w:rPr>
              <w:t xml:space="preserve"> (dB)</w:t>
            </w:r>
          </w:p>
        </w:tc>
        <w:tc>
          <w:tcPr>
            <w:tcW w:w="730" w:type="dxa"/>
            <w:tcBorders>
              <w:top w:val="nil"/>
              <w:left w:val="nil"/>
              <w:bottom w:val="single" w:sz="8" w:space="0" w:color="auto"/>
              <w:right w:val="single" w:sz="4" w:space="0" w:color="auto"/>
            </w:tcBorders>
            <w:shd w:val="clear" w:color="auto" w:fill="auto"/>
            <w:noWrap/>
            <w:vAlign w:val="center"/>
            <w:hideMark/>
          </w:tcPr>
          <w:p w14:paraId="774E5A48"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7.8</w:t>
            </w:r>
          </w:p>
        </w:tc>
        <w:tc>
          <w:tcPr>
            <w:tcW w:w="730" w:type="dxa"/>
            <w:tcBorders>
              <w:top w:val="nil"/>
              <w:left w:val="nil"/>
              <w:bottom w:val="single" w:sz="8" w:space="0" w:color="auto"/>
              <w:right w:val="single" w:sz="4" w:space="0" w:color="auto"/>
            </w:tcBorders>
            <w:shd w:val="clear" w:color="auto" w:fill="auto"/>
            <w:noWrap/>
            <w:vAlign w:val="center"/>
            <w:hideMark/>
          </w:tcPr>
          <w:p w14:paraId="13EA6283"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9.6</w:t>
            </w:r>
          </w:p>
        </w:tc>
        <w:tc>
          <w:tcPr>
            <w:tcW w:w="730" w:type="dxa"/>
            <w:tcBorders>
              <w:top w:val="nil"/>
              <w:left w:val="nil"/>
              <w:bottom w:val="single" w:sz="8" w:space="0" w:color="auto"/>
              <w:right w:val="single" w:sz="4" w:space="0" w:color="auto"/>
            </w:tcBorders>
            <w:shd w:val="clear" w:color="auto" w:fill="auto"/>
            <w:noWrap/>
            <w:vAlign w:val="center"/>
            <w:hideMark/>
          </w:tcPr>
          <w:p w14:paraId="21D1F3DD"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8.7</w:t>
            </w:r>
          </w:p>
        </w:tc>
        <w:tc>
          <w:tcPr>
            <w:tcW w:w="730" w:type="dxa"/>
            <w:tcBorders>
              <w:top w:val="nil"/>
              <w:left w:val="nil"/>
              <w:bottom w:val="single" w:sz="8" w:space="0" w:color="auto"/>
              <w:right w:val="single" w:sz="4" w:space="0" w:color="auto"/>
            </w:tcBorders>
            <w:shd w:val="clear" w:color="auto" w:fill="auto"/>
            <w:noWrap/>
            <w:vAlign w:val="center"/>
            <w:hideMark/>
          </w:tcPr>
          <w:p w14:paraId="0E852893"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12.3</w:t>
            </w:r>
          </w:p>
        </w:tc>
        <w:tc>
          <w:tcPr>
            <w:tcW w:w="730" w:type="dxa"/>
            <w:tcBorders>
              <w:top w:val="nil"/>
              <w:left w:val="nil"/>
              <w:bottom w:val="single" w:sz="8" w:space="0" w:color="auto"/>
              <w:right w:val="single" w:sz="4" w:space="0" w:color="auto"/>
            </w:tcBorders>
            <w:shd w:val="clear" w:color="auto" w:fill="auto"/>
            <w:noWrap/>
            <w:vAlign w:val="center"/>
            <w:hideMark/>
          </w:tcPr>
          <w:p w14:paraId="2572473A"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12.1</w:t>
            </w:r>
          </w:p>
        </w:tc>
        <w:tc>
          <w:tcPr>
            <w:tcW w:w="742" w:type="dxa"/>
            <w:tcBorders>
              <w:top w:val="nil"/>
              <w:left w:val="nil"/>
              <w:bottom w:val="single" w:sz="8" w:space="0" w:color="auto"/>
              <w:right w:val="single" w:sz="4" w:space="0" w:color="auto"/>
            </w:tcBorders>
            <w:shd w:val="clear" w:color="auto" w:fill="auto"/>
            <w:noWrap/>
            <w:vAlign w:val="center"/>
            <w:hideMark/>
          </w:tcPr>
          <w:p w14:paraId="2C233BE9"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12.6</w:t>
            </w:r>
          </w:p>
        </w:tc>
        <w:tc>
          <w:tcPr>
            <w:tcW w:w="827" w:type="dxa"/>
            <w:tcBorders>
              <w:top w:val="nil"/>
              <w:left w:val="nil"/>
              <w:bottom w:val="single" w:sz="8" w:space="0" w:color="auto"/>
              <w:right w:val="single" w:sz="4" w:space="0" w:color="auto"/>
            </w:tcBorders>
            <w:shd w:val="clear" w:color="auto" w:fill="auto"/>
            <w:noWrap/>
            <w:vAlign w:val="center"/>
            <w:hideMark/>
          </w:tcPr>
          <w:p w14:paraId="5EBE2A31"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12.8</w:t>
            </w:r>
          </w:p>
        </w:tc>
        <w:tc>
          <w:tcPr>
            <w:tcW w:w="730" w:type="dxa"/>
            <w:tcBorders>
              <w:top w:val="nil"/>
              <w:left w:val="nil"/>
              <w:bottom w:val="single" w:sz="8" w:space="0" w:color="auto"/>
              <w:right w:val="single" w:sz="4" w:space="0" w:color="auto"/>
            </w:tcBorders>
            <w:shd w:val="clear" w:color="auto" w:fill="auto"/>
            <w:noWrap/>
            <w:vAlign w:val="center"/>
            <w:hideMark/>
          </w:tcPr>
          <w:p w14:paraId="40657DC1"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11.0</w:t>
            </w:r>
          </w:p>
        </w:tc>
        <w:tc>
          <w:tcPr>
            <w:tcW w:w="730" w:type="dxa"/>
            <w:tcBorders>
              <w:top w:val="nil"/>
              <w:left w:val="nil"/>
              <w:bottom w:val="single" w:sz="8" w:space="0" w:color="auto"/>
              <w:right w:val="single" w:sz="4" w:space="0" w:color="auto"/>
            </w:tcBorders>
            <w:shd w:val="clear" w:color="auto" w:fill="auto"/>
            <w:noWrap/>
            <w:vAlign w:val="center"/>
            <w:hideMark/>
          </w:tcPr>
          <w:p w14:paraId="10963ACB"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11.3</w:t>
            </w:r>
          </w:p>
        </w:tc>
        <w:tc>
          <w:tcPr>
            <w:tcW w:w="730" w:type="dxa"/>
            <w:tcBorders>
              <w:top w:val="nil"/>
              <w:left w:val="nil"/>
              <w:bottom w:val="single" w:sz="8" w:space="0" w:color="auto"/>
              <w:right w:val="single" w:sz="4" w:space="0" w:color="auto"/>
            </w:tcBorders>
            <w:shd w:val="clear" w:color="auto" w:fill="auto"/>
            <w:noWrap/>
            <w:vAlign w:val="center"/>
            <w:hideMark/>
          </w:tcPr>
          <w:p w14:paraId="6E5A43E0"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11.6</w:t>
            </w:r>
          </w:p>
        </w:tc>
        <w:tc>
          <w:tcPr>
            <w:tcW w:w="730" w:type="dxa"/>
            <w:tcBorders>
              <w:top w:val="nil"/>
              <w:left w:val="nil"/>
              <w:bottom w:val="single" w:sz="8" w:space="0" w:color="auto"/>
              <w:right w:val="single" w:sz="4" w:space="0" w:color="auto"/>
            </w:tcBorders>
            <w:shd w:val="clear" w:color="auto" w:fill="auto"/>
            <w:noWrap/>
            <w:vAlign w:val="center"/>
            <w:hideMark/>
          </w:tcPr>
          <w:p w14:paraId="17EAE92E"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8.2</w:t>
            </w:r>
          </w:p>
        </w:tc>
        <w:tc>
          <w:tcPr>
            <w:tcW w:w="730" w:type="dxa"/>
            <w:tcBorders>
              <w:top w:val="nil"/>
              <w:left w:val="nil"/>
              <w:bottom w:val="single" w:sz="8" w:space="0" w:color="auto"/>
              <w:right w:val="single" w:sz="4" w:space="0" w:color="auto"/>
            </w:tcBorders>
            <w:shd w:val="clear" w:color="auto" w:fill="auto"/>
            <w:noWrap/>
            <w:vAlign w:val="center"/>
            <w:hideMark/>
          </w:tcPr>
          <w:p w14:paraId="2A00467B"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8.8</w:t>
            </w:r>
          </w:p>
        </w:tc>
        <w:tc>
          <w:tcPr>
            <w:tcW w:w="734" w:type="dxa"/>
            <w:tcBorders>
              <w:top w:val="nil"/>
              <w:left w:val="nil"/>
              <w:bottom w:val="single" w:sz="8" w:space="0" w:color="auto"/>
              <w:right w:val="single" w:sz="8" w:space="0" w:color="auto"/>
            </w:tcBorders>
            <w:shd w:val="clear" w:color="auto" w:fill="auto"/>
            <w:noWrap/>
            <w:vAlign w:val="center"/>
            <w:hideMark/>
          </w:tcPr>
          <w:p w14:paraId="679C9C12" w14:textId="77777777" w:rsidR="007877F7" w:rsidRPr="007877F7" w:rsidRDefault="007877F7" w:rsidP="007877F7">
            <w:pPr>
              <w:spacing w:after="0"/>
              <w:jc w:val="center"/>
              <w:rPr>
                <w:rFonts w:ascii="Calibri" w:hAnsi="Calibri" w:cs="Calibri"/>
                <w:color w:val="000000"/>
                <w:sz w:val="18"/>
                <w:szCs w:val="18"/>
                <w:lang w:val="en-US" w:eastAsia="zh-TW"/>
              </w:rPr>
            </w:pPr>
            <w:r w:rsidRPr="007877F7">
              <w:rPr>
                <w:rFonts w:ascii="Calibri" w:hAnsi="Calibri" w:cs="Calibri"/>
                <w:color w:val="000000"/>
                <w:sz w:val="18"/>
                <w:szCs w:val="18"/>
                <w:lang w:val="en-US" w:eastAsia="zh-TW"/>
              </w:rPr>
              <w:t>8.0</w:t>
            </w:r>
          </w:p>
        </w:tc>
      </w:tr>
    </w:tbl>
    <w:p w14:paraId="04F55EA4" w14:textId="2C7437CF" w:rsidR="007877F7" w:rsidRDefault="007877F7" w:rsidP="004E68A7">
      <w:pPr>
        <w:spacing w:after="0"/>
        <w:jc w:val="center"/>
        <w:rPr>
          <w:rFonts w:ascii="Arial" w:hAnsi="Arial" w:cs="Arial"/>
          <w:lang w:val="en-US"/>
        </w:rPr>
      </w:pPr>
    </w:p>
    <w:p w14:paraId="3A34A055" w14:textId="7A615C81" w:rsidR="004E68A7" w:rsidRDefault="004E68A7" w:rsidP="004E68A7">
      <w:pPr>
        <w:spacing w:after="120"/>
        <w:jc w:val="center"/>
        <w:rPr>
          <w:rFonts w:ascii="Arial" w:hAnsi="Arial" w:cs="Arial"/>
          <w:lang w:val="en-US"/>
        </w:rPr>
      </w:pPr>
      <w:r>
        <w:rPr>
          <w:rFonts w:ascii="Arial" w:hAnsi="Arial" w:cs="Arial"/>
          <w:b/>
          <w:bCs/>
        </w:rPr>
        <w:t>Table 2-3 Comparison of TRP-based and EIRP-based measurement data for an FR2 UE</w:t>
      </w:r>
    </w:p>
    <w:p w14:paraId="018DDBC4" w14:textId="0426B169" w:rsidR="004E68A7" w:rsidRDefault="004E68A7" w:rsidP="004E68A7">
      <w:pPr>
        <w:spacing w:after="0"/>
        <w:jc w:val="both"/>
        <w:rPr>
          <w:rFonts w:ascii="Arial" w:hAnsi="Arial" w:cs="Arial"/>
          <w:lang w:val="en-US"/>
        </w:rPr>
      </w:pPr>
    </w:p>
    <w:p w14:paraId="138D07C7" w14:textId="2EF1B378" w:rsidR="002E58CA" w:rsidRPr="00B63EC4" w:rsidRDefault="003D3FA9" w:rsidP="0007497D">
      <w:pPr>
        <w:spacing w:after="120"/>
        <w:jc w:val="both"/>
        <w:rPr>
          <w:rFonts w:ascii="Arial" w:hAnsi="Arial" w:cs="Arial"/>
          <w:lang w:val="en-US"/>
        </w:rPr>
      </w:pPr>
      <w:r>
        <w:rPr>
          <w:rFonts w:ascii="Arial" w:hAnsi="Arial" w:cs="Arial"/>
          <w:lang w:val="en-US"/>
        </w:rPr>
        <w:t>From the above measurement data, it can be seen that t</w:t>
      </w:r>
      <w:r w:rsidRPr="00517727">
        <w:rPr>
          <w:rFonts w:ascii="Arial" w:hAnsi="Arial" w:cs="Arial"/>
          <w:lang w:val="en-US"/>
        </w:rPr>
        <w:t>he power difference between</w:t>
      </w:r>
      <w:r>
        <w:rPr>
          <w:rFonts w:ascii="Arial" w:hAnsi="Arial" w:cs="Arial"/>
          <w:lang w:val="en-US"/>
        </w:rPr>
        <w:t xml:space="preserve"> </w:t>
      </w:r>
      <w:r w:rsidRPr="00DA438A">
        <w:rPr>
          <w:rFonts w:ascii="Arial" w:hAnsi="Arial" w:cs="Arial"/>
          <w:lang w:val="en-US"/>
        </w:rPr>
        <w:t>the TRP SEM and EIRP beam-peak SEM</w:t>
      </w:r>
      <w:r>
        <w:rPr>
          <w:rFonts w:ascii="Arial" w:hAnsi="Arial" w:cs="Arial"/>
          <w:lang w:val="en-US"/>
        </w:rPr>
        <w:t xml:space="preserve"> is quite similar to the </w:t>
      </w:r>
      <w:r w:rsidRPr="00DA438A">
        <w:rPr>
          <w:rFonts w:ascii="Arial" w:hAnsi="Arial" w:cs="Arial"/>
          <w:lang w:val="en-US"/>
        </w:rPr>
        <w:t>power difference between maximum TRP and maximum peak EIRP of the wanted signa</w:t>
      </w:r>
      <w:r>
        <w:rPr>
          <w:rFonts w:ascii="Arial" w:hAnsi="Arial" w:cs="Arial"/>
          <w:lang w:val="en-US"/>
        </w:rPr>
        <w:t xml:space="preserve">l up to 20MHz </w:t>
      </w:r>
      <w:r w:rsidR="006F5F8C">
        <w:rPr>
          <w:rFonts w:ascii="Arial" w:hAnsi="Arial" w:cs="Arial"/>
          <w:lang w:val="en-US"/>
        </w:rPr>
        <w:t>offset from the channel edge. Above 20MHz offset, the SEM power difference starts decreasing which is attributed to that the SEM power at certain TRP grids (spatial angles) is already lower than the test equipment receiver noise floor</w:t>
      </w:r>
      <w:r w:rsidR="00714BC8">
        <w:rPr>
          <w:rFonts w:ascii="Arial" w:hAnsi="Arial" w:cs="Arial"/>
          <w:lang w:val="en-US"/>
        </w:rPr>
        <w:t xml:space="preserve"> as illustrated in Figure 2-1</w:t>
      </w:r>
      <w:r w:rsidR="0009222E">
        <w:rPr>
          <w:rFonts w:ascii="Arial" w:hAnsi="Arial" w:cs="Arial"/>
          <w:lang w:val="en-US"/>
        </w:rPr>
        <w:t xml:space="preserve">. As a result, the measured TRP power would be higher than the real TRP power which </w:t>
      </w:r>
      <w:r w:rsidR="00714BC8">
        <w:rPr>
          <w:rFonts w:ascii="Arial" w:hAnsi="Arial" w:cs="Arial"/>
          <w:lang w:val="en-US"/>
        </w:rPr>
        <w:t>would cause the power difference from EIRP to decrease. This also exemplifies the potential measurement accuracy issue</w:t>
      </w:r>
      <w:r w:rsidR="00BC2989">
        <w:rPr>
          <w:rFonts w:ascii="Arial" w:hAnsi="Arial" w:cs="Arial"/>
          <w:lang w:val="en-US"/>
        </w:rPr>
        <w:t xml:space="preserve"> associated with TRP-based test metric for SEM.</w:t>
      </w:r>
      <w:r w:rsidR="00714BC8">
        <w:rPr>
          <w:rFonts w:ascii="Arial" w:hAnsi="Arial" w:cs="Arial"/>
          <w:lang w:val="en-US"/>
        </w:rPr>
        <w:t xml:space="preserve"> </w:t>
      </w:r>
      <w:r w:rsidR="006F5F8C">
        <w:rPr>
          <w:rFonts w:ascii="Arial" w:hAnsi="Arial" w:cs="Arial"/>
          <w:lang w:val="en-US"/>
        </w:rPr>
        <w:t xml:space="preserve"> </w:t>
      </w:r>
      <w:r>
        <w:rPr>
          <w:rFonts w:ascii="Arial" w:hAnsi="Arial" w:cs="Arial"/>
          <w:lang w:val="en-US"/>
        </w:rPr>
        <w:t xml:space="preserve">  </w:t>
      </w:r>
      <w:r w:rsidR="00517727">
        <w:rPr>
          <w:rFonts w:ascii="Arial" w:hAnsi="Arial" w:cs="Arial"/>
          <w:lang w:val="en-US"/>
        </w:rPr>
        <w:t xml:space="preserve"> </w:t>
      </w:r>
      <w:r w:rsidR="00B63EC4">
        <w:rPr>
          <w:rFonts w:ascii="Arial" w:hAnsi="Arial" w:cs="Arial"/>
          <w:lang w:val="en-US"/>
        </w:rPr>
        <w:t xml:space="preserve"> </w:t>
      </w:r>
    </w:p>
    <w:p w14:paraId="4260CD7C" w14:textId="77777777" w:rsidR="00101DA5" w:rsidRDefault="00101DA5" w:rsidP="00BD0172">
      <w:pPr>
        <w:spacing w:after="0"/>
        <w:jc w:val="both"/>
        <w:rPr>
          <w:rFonts w:ascii="Arial" w:hAnsi="Arial" w:cs="Arial"/>
        </w:rPr>
      </w:pPr>
    </w:p>
    <w:p w14:paraId="2B3366A5" w14:textId="77777777" w:rsidR="00925AB6" w:rsidRDefault="00983D08" w:rsidP="007114D4">
      <w:pPr>
        <w:spacing w:after="120"/>
        <w:jc w:val="both"/>
        <w:rPr>
          <w:rFonts w:ascii="Arial" w:hAnsi="Arial" w:cs="Arial"/>
          <w:lang w:val="en-US"/>
        </w:rPr>
      </w:pPr>
      <w:r>
        <w:rPr>
          <w:rFonts w:ascii="Arial" w:hAnsi="Arial" w:cs="Arial"/>
        </w:rPr>
        <w:t>Based on</w:t>
      </w:r>
      <w:r w:rsidR="005C4580">
        <w:rPr>
          <w:rFonts w:ascii="Arial" w:hAnsi="Arial" w:cs="Arial"/>
        </w:rPr>
        <w:t xml:space="preserve"> </w:t>
      </w:r>
      <w:r w:rsidR="00744AB4">
        <w:rPr>
          <w:rFonts w:ascii="Arial" w:hAnsi="Arial" w:cs="Arial"/>
        </w:rPr>
        <w:t xml:space="preserve">the above assessments and observations, we propose to revise the FR2 SEM test metric from </w:t>
      </w:r>
      <w:r w:rsidR="00570B7D">
        <w:rPr>
          <w:rFonts w:ascii="Arial" w:hAnsi="Arial" w:cs="Arial"/>
        </w:rPr>
        <w:t xml:space="preserve">TRP-based to EIRP-based to reduce the test time </w:t>
      </w:r>
      <w:r w:rsidR="001A5CC7">
        <w:rPr>
          <w:rFonts w:ascii="Arial" w:hAnsi="Arial" w:cs="Arial"/>
        </w:rPr>
        <w:t>and improve the measurement accuracy</w:t>
      </w:r>
      <w:r w:rsidR="00570B7D">
        <w:rPr>
          <w:rFonts w:ascii="Arial" w:hAnsi="Arial" w:cs="Arial"/>
        </w:rPr>
        <w:t xml:space="preserve">. More specifically, FR2 SEM is verified with </w:t>
      </w:r>
      <w:r w:rsidR="00570B7D" w:rsidRPr="00570B7D">
        <w:rPr>
          <w:rFonts w:ascii="Arial" w:hAnsi="Arial" w:cs="Arial"/>
          <w:lang w:val="en-US"/>
        </w:rPr>
        <w:t>the test metric of EIRP at the beam</w:t>
      </w:r>
      <w:r w:rsidR="00155765">
        <w:rPr>
          <w:rFonts w:ascii="Arial" w:hAnsi="Arial" w:cs="Arial"/>
          <w:lang w:val="en-US"/>
        </w:rPr>
        <w:t>-</w:t>
      </w:r>
      <w:r w:rsidR="00570B7D" w:rsidRPr="00570B7D">
        <w:rPr>
          <w:rFonts w:ascii="Arial" w:hAnsi="Arial" w:cs="Arial"/>
          <w:lang w:val="en-US"/>
        </w:rPr>
        <w:t>peak direction modified by the power difference between peak EIRP and TRP.</w:t>
      </w:r>
      <w:r w:rsidR="00706FEF">
        <w:rPr>
          <w:rFonts w:ascii="Arial" w:hAnsi="Arial" w:cs="Arial"/>
          <w:lang w:val="en-US"/>
        </w:rPr>
        <w:t xml:space="preserve"> </w:t>
      </w:r>
      <w:r w:rsidR="00A3100D">
        <w:rPr>
          <w:rFonts w:ascii="Arial" w:hAnsi="Arial" w:cs="Arial"/>
          <w:lang w:val="en-US"/>
        </w:rPr>
        <w:t>Notice that the verification of FR2 UE maximum output power would require the measurement of maximum peak EIRP (P</w:t>
      </w:r>
      <w:r w:rsidR="00A3100D" w:rsidRPr="00A3100D">
        <w:rPr>
          <w:rFonts w:ascii="Arial" w:hAnsi="Arial" w:cs="Arial"/>
          <w:vertAlign w:val="subscript"/>
          <w:lang w:val="en-US"/>
        </w:rPr>
        <w:t>UMAX</w:t>
      </w:r>
      <w:r w:rsidR="00A3100D">
        <w:rPr>
          <w:rFonts w:ascii="Arial" w:hAnsi="Arial" w:cs="Arial"/>
          <w:lang w:val="en-US"/>
        </w:rPr>
        <w:t>) and maximum TRP (P</w:t>
      </w:r>
      <w:r w:rsidR="00A3100D" w:rsidRPr="00A3100D">
        <w:rPr>
          <w:rFonts w:ascii="Arial" w:hAnsi="Arial" w:cs="Arial"/>
          <w:vertAlign w:val="subscript"/>
          <w:lang w:val="en-US"/>
        </w:rPr>
        <w:t>TMAX</w:t>
      </w:r>
      <w:r w:rsidR="00A3100D">
        <w:rPr>
          <w:rFonts w:ascii="Arial" w:hAnsi="Arial" w:cs="Arial"/>
          <w:lang w:val="en-US"/>
        </w:rPr>
        <w:t xml:space="preserve">). </w:t>
      </w:r>
      <w:r w:rsidR="00925AB6">
        <w:rPr>
          <w:rFonts w:ascii="Arial" w:hAnsi="Arial" w:cs="Arial"/>
          <w:lang w:val="en-US"/>
        </w:rPr>
        <w:t xml:space="preserve">Therefore, the power difference between </w:t>
      </w:r>
      <w:r w:rsidR="00925AB6" w:rsidRPr="00925AB6">
        <w:rPr>
          <w:rFonts w:ascii="Arial" w:hAnsi="Arial" w:cs="Arial"/>
          <w:lang w:val="en-US"/>
        </w:rPr>
        <w:t>TRP and EIRP at beam-peak direction is already available without needing additional test procedure</w:t>
      </w:r>
      <w:r w:rsidR="00925AB6">
        <w:rPr>
          <w:rFonts w:ascii="Arial" w:hAnsi="Arial" w:cs="Arial"/>
          <w:lang w:val="en-US"/>
        </w:rPr>
        <w:t xml:space="preserve">. </w:t>
      </w:r>
      <w:r w:rsidR="00925AB6" w:rsidRPr="00925AB6">
        <w:rPr>
          <w:rFonts w:ascii="Arial" w:hAnsi="Arial" w:cs="Arial"/>
          <w:lang w:val="en-US"/>
        </w:rPr>
        <w:t>The SEM performance can then be obtained by EIRP measurement at beam-peak direction and subtracting the SEM power by the power difference between TRP and EIRP at beam-peak direction. The result would be the same as the TRP-based SEM performance.</w:t>
      </w:r>
    </w:p>
    <w:p w14:paraId="01EAB73D" w14:textId="77777777" w:rsidR="00925AB6" w:rsidRDefault="00925AB6" w:rsidP="00925AB6">
      <w:pPr>
        <w:spacing w:after="0"/>
        <w:jc w:val="both"/>
        <w:rPr>
          <w:rFonts w:ascii="Arial" w:hAnsi="Arial" w:cs="Arial"/>
          <w:lang w:val="en-US"/>
        </w:rPr>
      </w:pPr>
    </w:p>
    <w:p w14:paraId="4E81D1A1" w14:textId="798A0AC5" w:rsidR="00A46C3B" w:rsidRPr="0047435B" w:rsidRDefault="00925AB6" w:rsidP="007114D4">
      <w:pPr>
        <w:spacing w:after="120"/>
        <w:jc w:val="both"/>
        <w:rPr>
          <w:rFonts w:ascii="Arial" w:hAnsi="Arial" w:cs="Arial"/>
          <w:i/>
          <w:iCs/>
        </w:rPr>
      </w:pPr>
      <w:r w:rsidRPr="0047435B">
        <w:rPr>
          <w:rFonts w:ascii="Arial" w:hAnsi="Arial" w:cs="Arial"/>
          <w:b/>
          <w:bCs/>
          <w:i/>
          <w:iCs/>
          <w:lang w:val="en-US"/>
        </w:rPr>
        <w:lastRenderedPageBreak/>
        <w:t>Proposal</w:t>
      </w:r>
      <w:r w:rsidRPr="0047435B">
        <w:rPr>
          <w:rFonts w:ascii="Arial" w:hAnsi="Arial" w:cs="Arial"/>
          <w:i/>
          <w:iCs/>
          <w:lang w:val="en-US"/>
        </w:rPr>
        <w:t xml:space="preserve">: </w:t>
      </w:r>
      <w:r w:rsidRPr="0047435B">
        <w:rPr>
          <w:rFonts w:ascii="Arial" w:hAnsi="Arial" w:cs="Arial"/>
          <w:i/>
          <w:iCs/>
        </w:rPr>
        <w:t xml:space="preserve">FR2 SEM is verified with </w:t>
      </w:r>
      <w:r w:rsidRPr="0047435B">
        <w:rPr>
          <w:rFonts w:ascii="Arial" w:hAnsi="Arial" w:cs="Arial"/>
          <w:i/>
          <w:iCs/>
          <w:lang w:val="en-US"/>
        </w:rPr>
        <w:t xml:space="preserve">the test metric of EIRP at the beam-peak direction modified by the power difference between peak EIRP and TRP. </w:t>
      </w:r>
      <w:r w:rsidR="00A3100D" w:rsidRPr="0047435B">
        <w:rPr>
          <w:rFonts w:ascii="Arial" w:hAnsi="Arial" w:cs="Arial"/>
          <w:i/>
          <w:iCs/>
          <w:lang w:val="en-US"/>
        </w:rPr>
        <w:t xml:space="preserve"> </w:t>
      </w:r>
      <w:r w:rsidR="00706FEF" w:rsidRPr="0047435B">
        <w:rPr>
          <w:rFonts w:ascii="Arial" w:hAnsi="Arial" w:cs="Arial"/>
          <w:i/>
          <w:iCs/>
          <w:lang w:val="en-US"/>
        </w:rPr>
        <w:t xml:space="preserve"> </w:t>
      </w:r>
    </w:p>
    <w:p w14:paraId="6264EA94" w14:textId="43D24733" w:rsidR="00A46C3B" w:rsidRDefault="00A46C3B" w:rsidP="00A46C3B">
      <w:pPr>
        <w:spacing w:after="0"/>
        <w:jc w:val="both"/>
        <w:rPr>
          <w:rFonts w:ascii="Arial" w:hAnsi="Arial" w:cs="Arial"/>
        </w:rPr>
      </w:pPr>
    </w:p>
    <w:p w14:paraId="7502423F" w14:textId="21C114E1" w:rsidR="00155765" w:rsidRDefault="004A7E2A" w:rsidP="00A46C3B">
      <w:pPr>
        <w:spacing w:after="0"/>
        <w:jc w:val="both"/>
        <w:rPr>
          <w:rFonts w:ascii="Arial" w:hAnsi="Arial" w:cs="Arial"/>
        </w:rPr>
      </w:pPr>
      <w:r>
        <w:rPr>
          <w:rFonts w:ascii="Arial" w:hAnsi="Arial" w:cs="Arial"/>
        </w:rPr>
        <w:t>Figure 2-2 presents the test procedure on the proposed EIRP-based test metric for FR2 SEM verifications.</w:t>
      </w:r>
    </w:p>
    <w:p w14:paraId="074AB1B1" w14:textId="578F7E62" w:rsidR="004A7E2A" w:rsidRDefault="004A7E2A" w:rsidP="00A46C3B">
      <w:pPr>
        <w:spacing w:after="0"/>
        <w:jc w:val="both"/>
        <w:rPr>
          <w:rFonts w:ascii="Arial" w:hAnsi="Arial" w:cs="Arial"/>
        </w:rPr>
      </w:pPr>
    </w:p>
    <w:p w14:paraId="36F06073" w14:textId="77777777" w:rsidR="004A7E2A" w:rsidRDefault="004A7E2A" w:rsidP="0047435B">
      <w:pPr>
        <w:spacing w:after="0"/>
        <w:jc w:val="center"/>
        <w:rPr>
          <w:rFonts w:ascii="Arial" w:hAnsi="Arial" w:cs="Arial"/>
        </w:rPr>
      </w:pPr>
    </w:p>
    <w:p w14:paraId="3B11FE8D" w14:textId="33620C89" w:rsidR="00B345DF" w:rsidRDefault="005322DC" w:rsidP="00B345DF">
      <w:pPr>
        <w:spacing w:after="0"/>
        <w:jc w:val="center"/>
        <w:rPr>
          <w:rFonts w:ascii="Arial" w:hAnsi="Arial" w:cs="Arial"/>
        </w:rPr>
      </w:pPr>
      <w:r w:rsidRPr="005322DC">
        <w:rPr>
          <w:rFonts w:ascii="Arial" w:hAnsi="Arial" w:cs="Arial"/>
          <w:noProof/>
        </w:rPr>
        <mc:AlternateContent>
          <mc:Choice Requires="wps">
            <w:drawing>
              <wp:anchor distT="0" distB="0" distL="114300" distR="114300" simplePos="0" relativeHeight="251683840" behindDoc="0" locked="0" layoutInCell="1" allowOverlap="1" wp14:anchorId="7450763A" wp14:editId="610476BC">
                <wp:simplePos x="0" y="0"/>
                <wp:positionH relativeFrom="column">
                  <wp:posOffset>2744470</wp:posOffset>
                </wp:positionH>
                <wp:positionV relativeFrom="paragraph">
                  <wp:posOffset>-52705</wp:posOffset>
                </wp:positionV>
                <wp:extent cx="659219" cy="315744"/>
                <wp:effectExtent l="0" t="0" r="13970" b="14605"/>
                <wp:wrapNone/>
                <wp:docPr id="45" name="Rounded Rectangle 24"/>
                <wp:cNvGraphicFramePr/>
                <a:graphic xmlns:a="http://schemas.openxmlformats.org/drawingml/2006/main">
                  <a:graphicData uri="http://schemas.microsoft.com/office/word/2010/wordprocessingShape">
                    <wps:wsp>
                      <wps:cNvSpPr/>
                      <wps:spPr>
                        <a:xfrm>
                          <a:off x="0" y="0"/>
                          <a:ext cx="659219" cy="315744"/>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777183" w14:textId="77777777" w:rsidR="005322DC" w:rsidRDefault="005322DC" w:rsidP="005322DC">
                            <w:pPr>
                              <w:spacing w:after="0"/>
                              <w:jc w:val="center"/>
                              <w:rPr>
                                <w:rFonts w:asciiTheme="minorHAnsi" w:hAnsi="Calibri" w:cstheme="minorBidi"/>
                                <w:color w:val="000000" w:themeColor="text1"/>
                                <w:kern w:val="24"/>
                              </w:rPr>
                            </w:pPr>
                            <w:r>
                              <w:rPr>
                                <w:rFonts w:asciiTheme="minorHAnsi" w:hAnsi="Calibri" w:cstheme="minorBidi"/>
                                <w:color w:val="000000" w:themeColor="text1"/>
                                <w:kern w:val="24"/>
                              </w:rPr>
                              <w:t>Start</w:t>
                            </w:r>
                          </w:p>
                        </w:txbxContent>
                      </wps:txbx>
                      <wps:bodyPr rtlCol="0" anchor="ctr">
                        <a:noAutofit/>
                      </wps:bodyPr>
                    </wps:wsp>
                  </a:graphicData>
                </a:graphic>
                <wp14:sizeRelV relativeFrom="margin">
                  <wp14:pctHeight>0</wp14:pctHeight>
                </wp14:sizeRelV>
              </wp:anchor>
            </w:drawing>
          </mc:Choice>
          <mc:Fallback>
            <w:pict>
              <v:roundrect w14:anchorId="7450763A" id="Rounded Rectangle 24" o:spid="_x0000_s1032" style="position:absolute;left:0;text-align:left;margin-left:216.1pt;margin-top:-4.15pt;width:51.9pt;height:24.85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JdQH/AEAAE8EAAAOAAAAZHJzL2Uyb0RvYy54bWysVE1vGyEQvVfqf0Dc691147SxvI6qROml&#13;&#10;aqOk/QGYBS8SyyDA3vW/7wD7EbVRDlV9wDDMvJn3htnd7dBpchbOKzA1rVYlJcJwaJQ51vTXz4cP&#13;&#10;nynxgZmGaTCiphfh6e3+/btdb7diDS3oRjiCIMZve1vTNgS7LQrPW9ExvwIrDF5KcB0LeHTHonGs&#13;&#10;R/ROF+uyvC56cI11wIX3aL3Pl3Sf8KUUPPyQ0otAdE2xtpBWl9ZDXIv9jm2PjtlW8bEM9g9VdEwZ&#13;&#10;TDpD3bPAyMmpv6A6xR14kGHFoStASsVF4oBsqvIPNs8tsyJxQXG8nWXy/w+Wfz8/20eHMvTWbz1u&#13;&#10;I4tBui7+Y31kSGJdZrHEEAhH4/XmZl3dUMLx6mO1+XR1FcUslmDrfPgqoCNxU1MHJ9M8YUOSTuz8&#13;&#10;zYfsP/nFhAYelNapKdpEgwetmmhLh/gqxJ125Mywn2GoxpQvvLCAGFksdNIuXLSIENo8CUlUgwTW&#13;&#10;qZD00hZMxrkwocpXLWtETrUp8Tclm6pIbBNgRJZY5Iw9AkyeGWTCzrRH/xgq0kOdg8u3CsvBc0TK&#13;&#10;DCbMwZ0y4F4D0MhqzJz9J5GyNFGlMBwG1AZ7Gz2j5QDN5dERF/Qd5AlihreAA8RDzmLgyymAVKmZ&#13;&#10;S8gIjq82qTROWByLl+fktXwH9r8BAAD//wMAUEsDBBQABgAIAAAAIQA5lpG64wAAAA4BAAAPAAAA&#13;&#10;ZHJzL2Rvd25yZXYueG1sTI9Bb8IwDIXvk/gPkZF2g5SWIVSaoolp2nWDDWk3t8naisapkgBlv37e&#13;&#10;abtYst7z8/uK7Wh7cTE+dI4ULOYJCEO10x01Ct4Pz7M1iBCRNPaOjIKbCbAtJ3cF5tpd6c1c9rER&#13;&#10;HEIhRwVtjEMuZahbYzHM3WCItS/nLUZefSO1xyuH216mSbKSFjviDy0OZtea+rQ/WwXH5PMbdySr&#13;&#10;l+NHfXp13lfZzSt1Px2fNjweNyCiGePfBfwycH8ouVjlzqSD6BUsszRlq4LZOgPBhodsxYQVK4sl&#13;&#10;yLKQ/zHKHwAAAP//AwBQSwECLQAUAAYACAAAACEAtoM4kv4AAADhAQAAEwAAAAAAAAAAAAAAAAAA&#13;&#10;AAAAW0NvbnRlbnRfVHlwZXNdLnhtbFBLAQItABQABgAIAAAAIQA4/SH/1gAAAJQBAAALAAAAAAAA&#13;&#10;AAAAAAAAAC8BAABfcmVscy8ucmVsc1BLAQItABQABgAIAAAAIQDUJdQH/AEAAE8EAAAOAAAAAAAA&#13;&#10;AAAAAAAAAC4CAABkcnMvZTJvRG9jLnhtbFBLAQItABQABgAIAAAAIQA5lpG64wAAAA4BAAAPAAAA&#13;&#10;AAAAAAAAAAAAAFYEAABkcnMvZG93bnJldi54bWxQSwUGAAAAAAQABADzAAAAZgUAAAAA&#13;&#10;" filled="f" strokecolor="black [3213]" strokeweight="1pt">
                <v:stroke joinstyle="miter"/>
                <v:textbox>
                  <w:txbxContent>
                    <w:p w14:paraId="65777183" w14:textId="77777777" w:rsidR="005322DC" w:rsidRDefault="005322DC" w:rsidP="005322DC">
                      <w:pPr>
                        <w:spacing w:after="0"/>
                        <w:jc w:val="center"/>
                        <w:rPr>
                          <w:rFonts w:asciiTheme="minorHAnsi" w:hAnsi="Calibri" w:cstheme="minorBidi"/>
                          <w:color w:val="000000" w:themeColor="text1"/>
                          <w:kern w:val="24"/>
                        </w:rPr>
                      </w:pPr>
                      <w:r>
                        <w:rPr>
                          <w:rFonts w:asciiTheme="minorHAnsi" w:hAnsi="Calibri" w:cstheme="minorBidi"/>
                          <w:color w:val="000000" w:themeColor="text1"/>
                          <w:kern w:val="24"/>
                        </w:rPr>
                        <w:t>Start</w:t>
                      </w:r>
                    </w:p>
                  </w:txbxContent>
                </v:textbox>
              </v:roundrect>
            </w:pict>
          </mc:Fallback>
        </mc:AlternateContent>
      </w:r>
    </w:p>
    <w:p w14:paraId="5A903E9E" w14:textId="624CC423" w:rsidR="00B345DF" w:rsidRDefault="005322DC" w:rsidP="00B345DF">
      <w:pPr>
        <w:spacing w:after="0"/>
        <w:jc w:val="center"/>
        <w:rPr>
          <w:rFonts w:ascii="Arial" w:hAnsi="Arial" w:cs="Arial"/>
        </w:rPr>
      </w:pPr>
      <w:r w:rsidRPr="005322DC">
        <w:rPr>
          <w:rFonts w:ascii="Arial" w:hAnsi="Arial" w:cs="Arial"/>
          <w:noProof/>
        </w:rPr>
        <mc:AlternateContent>
          <mc:Choice Requires="wps">
            <w:drawing>
              <wp:anchor distT="0" distB="0" distL="114300" distR="114300" simplePos="0" relativeHeight="251692032" behindDoc="0" locked="0" layoutInCell="1" allowOverlap="1" wp14:anchorId="5FA5A626" wp14:editId="3C47B35F">
                <wp:simplePos x="0" y="0"/>
                <wp:positionH relativeFrom="column">
                  <wp:posOffset>3075305</wp:posOffset>
                </wp:positionH>
                <wp:positionV relativeFrom="paragraph">
                  <wp:posOffset>1184910</wp:posOffset>
                </wp:positionV>
                <wp:extent cx="0" cy="168275"/>
                <wp:effectExtent l="63500" t="0" r="38100" b="34925"/>
                <wp:wrapNone/>
                <wp:docPr id="32" name="Straight Arrow Connector 31">
                  <a:extLst xmlns:a="http://schemas.openxmlformats.org/drawingml/2006/main">
                    <a:ext uri="{FF2B5EF4-FFF2-40B4-BE49-F238E27FC236}">
                      <a16:creationId xmlns:a16="http://schemas.microsoft.com/office/drawing/2014/main" id="{718AF357-2C62-5E48-85AC-D242870B18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82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3C3EE26" id="Straight Arrow Connector 31" o:spid="_x0000_s1026" type="#_x0000_t32" style="position:absolute;margin-left:242.15pt;margin-top:93.3pt;width:0;height:13.25pt;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rVKO1wEAABkEAAAOAAAAZHJzL2Uyb0RvYy54bWysU9tu1DAQfUfiH6y8s0lWolTRZvuwpbxU&#13;&#10;UFH4ANcZJxaOx7KHTfL32M5ly0VIVLyMMvacOXOOJ4ebsdfsDM4rNHVW7oqMgRHYKNPW2dcvd2+u&#13;&#10;M+aJm4ZrNFBnE/js5vj61WGwFeyxQ92AY6GJ8dVg66wjslWee9FBz/0OLZhwKdH1nELq2rxxfAjd&#13;&#10;e53vi+IqH9A11qEA78Pp7XyZHVN/KUHQJyk9ENN1FmajFF2KTzHmxwOvWsdtp8QyBn/BFD1XJpBu&#13;&#10;rW45cfbdqd9a9Uo49ChpJ7DPUUolIGkIasriFzWPHbeQtARzvN1s8v+vrfh4PpkHF0cXo3m09yi+&#13;&#10;+WBKPlhfbZcx8XYuG6XrY3mYnY3JyGkzEkZiYj4U4bS8ut6/exs9znm14qzz9AGwZ/Gjzjw5rtqO&#13;&#10;TmhMeC10ZfKRn+89zcAVEEm1idGjVs2d0jolcVXgpB078/DINJYL4U9VxJV+bxpGkw1bSE5x02pY&#13;&#10;KmPXJHjWmNTSpGFm/AySqSaomidLq3nh40KAoZVTm1AdYTJMtwGLJOmvwKU+QiGt7b+AN0RiRkMb&#13;&#10;uFcG3Z/YLzbJuX51YNYdLXjCZnpw6y6E/UvPuPwrccGf5wl++aOPPwAAAP//AwBQSwMEFAAGAAgA&#13;&#10;AAAhAJIPX4PjAAAAEAEAAA8AAABkcnMvZG93bnJldi54bWxMT9tKw0AQfRf8h2UE3+wmbQkxzaYU&#13;&#10;pVAUoVY/YJOdJqF7ibvbNvl7R3zQl4GZc+ZcyvVoNLugD72zAtJZAgxt41RvWwGfH9uHHFiI0iqp&#13;&#10;nUUBEwZYV7c3pSyUu9p3vBxiy0jEhkIK6GIcCs5D06GRYeYGtIQdnTcy0upbrry8krjRfJ4kGTey&#13;&#10;t+TQyQGfOmxOh7MR8Lgb2lrvX1/Sr8Rvd/1+ehs3kxD3d+PzisZmBSziGP8+4KcD5YeKgtXubFVg&#13;&#10;WsAyXy6ISkCeZcCI8XupBczTRQq8Kvn/ItU3AAAA//8DAFBLAQItABQABgAIAAAAIQC2gziS/gAA&#13;&#10;AOEBAAATAAAAAAAAAAAAAAAAAAAAAABbQ29udGVudF9UeXBlc10ueG1sUEsBAi0AFAAGAAgAAAAh&#13;&#10;ADj9If/WAAAAlAEAAAsAAAAAAAAAAAAAAAAALwEAAF9yZWxzLy5yZWxzUEsBAi0AFAAGAAgAAAAh&#13;&#10;AKKtUo7XAQAAGQQAAA4AAAAAAAAAAAAAAAAALgIAAGRycy9lMm9Eb2MueG1sUEsBAi0AFAAGAAgA&#13;&#10;AAAhAJIPX4PjAAAAEAEAAA8AAAAAAAAAAAAAAAAAMQQAAGRycy9kb3ducmV2LnhtbFBLBQYAAAAA&#13;&#10;BAAEAPMAAABBBQAAAAA=&#13;&#10;" strokecolor="black [3213]" strokeweight=".5pt">
                <v:stroke endarrow="block" joinstyle="miter"/>
                <o:lock v:ext="edit" shapetype="f"/>
              </v:shape>
            </w:pict>
          </mc:Fallback>
        </mc:AlternateContent>
      </w:r>
      <w:r w:rsidRPr="005322DC">
        <w:rPr>
          <w:rFonts w:ascii="Arial" w:hAnsi="Arial" w:cs="Arial"/>
          <w:noProof/>
        </w:rPr>
        <mc:AlternateContent>
          <mc:Choice Requires="wps">
            <w:drawing>
              <wp:anchor distT="0" distB="0" distL="114300" distR="114300" simplePos="0" relativeHeight="251691008" behindDoc="0" locked="0" layoutInCell="1" allowOverlap="1" wp14:anchorId="0E75C89D" wp14:editId="50DD7EAC">
                <wp:simplePos x="0" y="0"/>
                <wp:positionH relativeFrom="column">
                  <wp:posOffset>3075305</wp:posOffset>
                </wp:positionH>
                <wp:positionV relativeFrom="paragraph">
                  <wp:posOffset>728345</wp:posOffset>
                </wp:positionV>
                <wp:extent cx="0" cy="168275"/>
                <wp:effectExtent l="63500" t="0" r="38100" b="34925"/>
                <wp:wrapNone/>
                <wp:docPr id="31" name="Straight Arrow Connector 30">
                  <a:extLst xmlns:a="http://schemas.openxmlformats.org/drawingml/2006/main">
                    <a:ext uri="{FF2B5EF4-FFF2-40B4-BE49-F238E27FC236}">
                      <a16:creationId xmlns:a16="http://schemas.microsoft.com/office/drawing/2014/main" id="{82DBB0FA-3FFB-194C-8D1A-7CC12CF32D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82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7B9A642" id="Straight Arrow Connector 30" o:spid="_x0000_s1026" type="#_x0000_t32" style="position:absolute;margin-left:242.15pt;margin-top:57.35pt;width:0;height:13.25pt;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rVKO1wEAABkEAAAOAAAAZHJzL2Uyb0RvYy54bWysU9tu1DAQfUfiH6y8s0lWolTRZvuwpbxU&#13;&#10;UFH4ANcZJxaOx7KHTfL32M5ly0VIVLyMMvacOXOOJ4ebsdfsDM4rNHVW7oqMgRHYKNPW2dcvd2+u&#13;&#10;M+aJm4ZrNFBnE/js5vj61WGwFeyxQ92AY6GJ8dVg66wjslWee9FBz/0OLZhwKdH1nELq2rxxfAjd&#13;&#10;e53vi+IqH9A11qEA78Pp7XyZHVN/KUHQJyk9ENN1FmajFF2KTzHmxwOvWsdtp8QyBn/BFD1XJpBu&#13;&#10;rW45cfbdqd9a9Uo49ChpJ7DPUUolIGkIasriFzWPHbeQtARzvN1s8v+vrfh4PpkHF0cXo3m09yi+&#13;&#10;+WBKPlhfbZcx8XYuG6XrY3mYnY3JyGkzEkZiYj4U4bS8ut6/exs9znm14qzz9AGwZ/Gjzjw5rtqO&#13;&#10;TmhMeC10ZfKRn+89zcAVEEm1idGjVs2d0jolcVXgpB078/DINJYL4U9VxJV+bxpGkw1bSE5x02pY&#13;&#10;KmPXJHjWmNTSpGFm/AySqSaomidLq3nh40KAoZVTm1AdYTJMtwGLJOmvwKU+QiGt7b+AN0RiRkMb&#13;&#10;uFcG3Z/YLzbJuX51YNYdLXjCZnpw6y6E/UvPuPwrccGf5wl++aOPPwAAAP//AwBQSwMEFAAGAAgA&#13;&#10;AAAhAGpjXkniAAAAEAEAAA8AAABkcnMvZG93bnJldi54bWxMT9FKw0AQfBf8h2MF3+wlNWhNcylF&#13;&#10;KRSlUKsfcEnWJHi3F++ubfL3rvigLws7Mzs7U6xGa8QJfegdKUhnCQik2jU9tQre3zY3CxAhamq0&#13;&#10;cYQKJgywKi8vCp037kyveDrEVrAJhVwr6GIccilD3aHVYeYGJOY+nLc68upb2Xh9ZnNr5DxJ7qTV&#13;&#10;PfGHTg/42GH9eThaBQ/boa3M/uU5/Ur8Ztvvp924npS6vhqfljzWSxARx/h3AT8dOD+UHKxyR2qC&#13;&#10;MAqyRXbLUibS7B4EK36RipEsnYMsC/m/SPkNAAD//wMAUEsBAi0AFAAGAAgAAAAhALaDOJL+AAAA&#13;&#10;4QEAABMAAAAAAAAAAAAAAAAAAAAAAFtDb250ZW50X1R5cGVzXS54bWxQSwECLQAUAAYACAAAACEA&#13;&#10;OP0h/9YAAACUAQAACwAAAAAAAAAAAAAAAAAvAQAAX3JlbHMvLnJlbHNQSwECLQAUAAYACAAAACEA&#13;&#10;oq1SjtcBAAAZBAAADgAAAAAAAAAAAAAAAAAuAgAAZHJzL2Uyb0RvYy54bWxQSwECLQAUAAYACAAA&#13;&#10;ACEAamNeSeIAAAAQAQAADwAAAAAAAAAAAAAAAAAxBAAAZHJzL2Rvd25yZXYueG1sUEsFBgAAAAAE&#13;&#10;AAQA8wAAAEAFAAAAAA==&#13;&#10;" strokecolor="black [3213]" strokeweight=".5pt">
                <v:stroke endarrow="block" joinstyle="miter"/>
                <o:lock v:ext="edit" shapetype="f"/>
              </v:shape>
            </w:pict>
          </mc:Fallback>
        </mc:AlternateContent>
      </w:r>
      <w:r w:rsidRPr="005322DC">
        <w:rPr>
          <w:rFonts w:ascii="Arial" w:hAnsi="Arial" w:cs="Arial"/>
          <w:noProof/>
        </w:rPr>
        <mc:AlternateContent>
          <mc:Choice Requires="wps">
            <w:drawing>
              <wp:anchor distT="0" distB="0" distL="114300" distR="114300" simplePos="0" relativeHeight="251689984" behindDoc="0" locked="0" layoutInCell="1" allowOverlap="1" wp14:anchorId="7ADEA5EA" wp14:editId="034BECD5">
                <wp:simplePos x="0" y="0"/>
                <wp:positionH relativeFrom="column">
                  <wp:posOffset>3075305</wp:posOffset>
                </wp:positionH>
                <wp:positionV relativeFrom="paragraph">
                  <wp:posOffset>120650</wp:posOffset>
                </wp:positionV>
                <wp:extent cx="0" cy="168275"/>
                <wp:effectExtent l="63500" t="0" r="38100" b="34925"/>
                <wp:wrapNone/>
                <wp:docPr id="47"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82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9634D4E" id="Straight Arrow Connector 2" o:spid="_x0000_s1026" type="#_x0000_t32" style="position:absolute;margin-left:242.15pt;margin-top:9.5pt;width:0;height:13.25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rVKO1wEAABkEAAAOAAAAZHJzL2Uyb0RvYy54bWysU9tu1DAQfUfiH6y8s0lWolTRZvuwpbxU&#13;&#10;UFH4ANcZJxaOx7KHTfL32M5ly0VIVLyMMvacOXOOJ4ebsdfsDM4rNHVW7oqMgRHYKNPW2dcvd2+u&#13;&#10;M+aJm4ZrNFBnE/js5vj61WGwFeyxQ92AY6GJ8dVg66wjslWee9FBz/0OLZhwKdH1nELq2rxxfAjd&#13;&#10;e53vi+IqH9A11qEA78Pp7XyZHVN/KUHQJyk9ENN1FmajFF2KTzHmxwOvWsdtp8QyBn/BFD1XJpBu&#13;&#10;rW45cfbdqd9a9Uo49ChpJ7DPUUolIGkIasriFzWPHbeQtARzvN1s8v+vrfh4PpkHF0cXo3m09yi+&#13;&#10;+WBKPlhfbZcx8XYuG6XrY3mYnY3JyGkzEkZiYj4U4bS8ut6/exs9znm14qzz9AGwZ/Gjzjw5rtqO&#13;&#10;TmhMeC10ZfKRn+89zcAVEEm1idGjVs2d0jolcVXgpB078/DINJYL4U9VxJV+bxpGkw1bSE5x02pY&#13;&#10;KmPXJHjWmNTSpGFm/AySqSaomidLq3nh40KAoZVTm1AdYTJMtwGLJOmvwKU+QiGt7b+AN0RiRkMb&#13;&#10;uFcG3Z/YLzbJuX51YNYdLXjCZnpw6y6E/UvPuPwrccGf5wl++aOPPwAAAP//AwBQSwMEFAAGAAgA&#13;&#10;AAAhAKCWZKXhAAAADgEAAA8AAABkcnMvZG93bnJldi54bWxMT9FOwzAMfEfiHyIj8cbSwYa2ruk0&#13;&#10;gSZNIKQx+IC0MW1F4pQk29q/x4gHeLFs3/l8V6wHZ8UJQ+w8KZhOMhBItTcdNQre37Y3CxAxaTLa&#13;&#10;ekIFI0ZYl5cXhc6NP9Mrng6pESxCMdcK2pT6XMpYt+h0nPgeibEPH5xOPIZGmqDPLO6svM2ye+l0&#13;&#10;R/yh1T0+tFh/Ho5OwXLXN5XdPz9Nv7Kw3XX78WXYjEpdXw2PKy6bFYiEQ/q7gJ8M7B9KNlb5I5ko&#13;&#10;rILZYnbHVAaWHIwJv4uKm/kcZFnI/zHKbwAAAP//AwBQSwECLQAUAAYACAAAACEAtoM4kv4AAADh&#13;&#10;AQAAEwAAAAAAAAAAAAAAAAAAAAAAW0NvbnRlbnRfVHlwZXNdLnhtbFBLAQItABQABgAIAAAAIQA4&#13;&#10;/SH/1gAAAJQBAAALAAAAAAAAAAAAAAAAAC8BAABfcmVscy8ucmVsc1BLAQItABQABgAIAAAAIQCi&#13;&#10;rVKO1wEAABkEAAAOAAAAAAAAAAAAAAAAAC4CAABkcnMvZTJvRG9jLnhtbFBLAQItABQABgAIAAAA&#13;&#10;IQCglmSl4QAAAA4BAAAPAAAAAAAAAAAAAAAAADEEAABkcnMvZG93bnJldi54bWxQSwUGAAAAAAQA&#13;&#10;BADzAAAAPwUAAAAA&#13;&#10;" strokecolor="black [3213]" strokeweight=".5pt">
                <v:stroke endarrow="block" joinstyle="miter"/>
                <o:lock v:ext="edit" shapetype="f"/>
              </v:shape>
            </w:pict>
          </mc:Fallback>
        </mc:AlternateContent>
      </w:r>
      <w:r w:rsidRPr="005322DC">
        <w:rPr>
          <w:rFonts w:ascii="Arial" w:hAnsi="Arial" w:cs="Arial"/>
          <w:noProof/>
        </w:rPr>
        <mc:AlternateContent>
          <mc:Choice Requires="wps">
            <w:drawing>
              <wp:anchor distT="0" distB="0" distL="114300" distR="114300" simplePos="0" relativeHeight="251684864" behindDoc="0" locked="0" layoutInCell="1" allowOverlap="1" wp14:anchorId="6EB1805D" wp14:editId="12C95563">
                <wp:simplePos x="0" y="0"/>
                <wp:positionH relativeFrom="column">
                  <wp:posOffset>1263015</wp:posOffset>
                </wp:positionH>
                <wp:positionV relativeFrom="paragraph">
                  <wp:posOffset>300355</wp:posOffset>
                </wp:positionV>
                <wp:extent cx="3627120" cy="427990"/>
                <wp:effectExtent l="0" t="0" r="17780" b="16510"/>
                <wp:wrapNone/>
                <wp:docPr id="27" name="Rectangle 26">
                  <a:extLst xmlns:a="http://schemas.openxmlformats.org/drawingml/2006/main">
                    <a:ext uri="{FF2B5EF4-FFF2-40B4-BE49-F238E27FC236}">
                      <a16:creationId xmlns:a16="http://schemas.microsoft.com/office/drawing/2014/main" id="{A6171690-3FB9-3545-A05B-4B1F9AA666D3}"/>
                    </a:ext>
                  </a:extLst>
                </wp:docPr>
                <wp:cNvGraphicFramePr/>
                <a:graphic xmlns:a="http://schemas.openxmlformats.org/drawingml/2006/main">
                  <a:graphicData uri="http://schemas.microsoft.com/office/word/2010/wordprocessingShape">
                    <wps:wsp>
                      <wps:cNvSpPr/>
                      <wps:spPr>
                        <a:xfrm>
                          <a:off x="0" y="0"/>
                          <a:ext cx="3627120" cy="4279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4A905F" w14:textId="77777777" w:rsidR="005322DC" w:rsidRDefault="005322DC" w:rsidP="005322DC">
                            <w:pPr>
                              <w:spacing w:after="0"/>
                              <w:jc w:val="center"/>
                              <w:rPr>
                                <w:rFonts w:asciiTheme="minorHAnsi" w:hAnsi="Calibri" w:cstheme="minorBidi"/>
                                <w:color w:val="000000" w:themeColor="text1"/>
                                <w:kern w:val="24"/>
                              </w:rPr>
                            </w:pPr>
                            <w:r>
                              <w:rPr>
                                <w:rFonts w:asciiTheme="minorHAnsi" w:hAnsi="Calibri" w:cstheme="minorBidi"/>
                                <w:color w:val="000000" w:themeColor="text1"/>
                                <w:kern w:val="24"/>
                              </w:rPr>
                              <w:t>From 3GPP 38-521-2 section 6.2.1, </w:t>
                            </w:r>
                          </w:p>
                          <w:p w14:paraId="719167EC" w14:textId="77777777" w:rsidR="005322DC" w:rsidRDefault="005322DC" w:rsidP="005322DC">
                            <w:pPr>
                              <w:spacing w:after="0"/>
                              <w:jc w:val="center"/>
                              <w:rPr>
                                <w:rFonts w:asciiTheme="minorHAnsi" w:hAnsi="Calibri" w:cstheme="minorBidi"/>
                                <w:color w:val="000000" w:themeColor="text1"/>
                                <w:kern w:val="24"/>
                              </w:rPr>
                            </w:pPr>
                            <w:r>
                              <w:rPr>
                                <w:rFonts w:asciiTheme="minorHAnsi" w:hAnsi="Calibri" w:cstheme="minorBidi"/>
                                <w:color w:val="000000" w:themeColor="text1"/>
                                <w:kern w:val="24"/>
                              </w:rPr>
                              <w:t>calculate the power difference (</w:t>
                            </w:r>
                            <w:r>
                              <w:rPr>
                                <w:rFonts w:asciiTheme="minorHAnsi" w:hAnsi="Calibri" w:cstheme="minorBidi"/>
                                <w:color w:val="000000" w:themeColor="text1"/>
                                <w:kern w:val="24"/>
                                <w:lang w:val="el-GR"/>
                              </w:rPr>
                              <w:t>Δ</w:t>
                            </w:r>
                            <w:r>
                              <w:rPr>
                                <w:rFonts w:asciiTheme="minorHAnsi" w:hAnsi="Calibri" w:cstheme="minorBidi"/>
                                <w:color w:val="000000" w:themeColor="text1"/>
                                <w:kern w:val="24"/>
                              </w:rPr>
                              <w:t>P) between peak EIRP and TRP</w:t>
                            </w:r>
                          </w:p>
                        </w:txbxContent>
                      </wps:txbx>
                      <wps:bodyPr rtlCol="0" anchor="ctr"/>
                    </wps:wsp>
                  </a:graphicData>
                </a:graphic>
              </wp:anchor>
            </w:drawing>
          </mc:Choice>
          <mc:Fallback>
            <w:pict>
              <v:rect w14:anchorId="6EB1805D" id="Rectangle 26" o:spid="_x0000_s1033" style="position:absolute;left:0;text-align:left;margin-left:99.45pt;margin-top:23.65pt;width:285.6pt;height:33.7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PTE8AEAADEEAAAOAAAAZHJzL2Uyb0RvYy54bWysU02P0zAQvSPxHyzfaT6ALRs13cOulguC&#13;&#10;FQs/wHXGjSXHY9mmSf89Y6dJV4A4IHJw7PHMmzfPM7u7aTDsBD5otC2vNiVnYCV22h5b/v3b45sP&#13;&#10;nIUobCcMWmj5GQK/279+tRtdAzX2aDrwjEBsaEbX8j5G1xRFkD0MImzQgaVLhX4QkY7+WHRejIQ+&#13;&#10;mKIuy5tiRN85jxJCIOvDfMn3GV8pkPGLUgEiMy0nbjGvPq+HtBb7nWiOXrheywsN8Q8sBqEtJV2h&#13;&#10;HkQU7IfXv0ENWnoMqOJG4lCgUlpCroGqqcpfqnnuhYNcC4kT3CpT+H+w8vPp2T15kmF0oQm0TVVM&#13;&#10;yg/pT/zYlMU6r2LBFJkk49ubelvVpKmku3f19vY2q1lco50P8SPgwNKm5Z4eI2skTp9CpIzkurik&#13;&#10;ZBYftTH5QYxNhoBGd8mWD6kj4N54dhL0lnGq0tsRxAsvOqXI4lpK3sWzgQRh7FdQTHdEvs5Ecpdd&#13;&#10;MYWUYGM1X/WigznV+5K+JdnCIqfOgAlZEckV+wKweM4gC/bM+eKfQiE36Rpc/o3YHLxG5Mxo4xo8&#13;&#10;aIv+TwCGqrpknv0XkWZpkkpxOkykTcu3yTNZDtidnzzz0dzjPD3Cyh5peGT0GS55UV9mLS4zlBr/&#13;&#10;5Tknuk76/icAAAD//wMAUEsDBBQABgAIAAAAIQDMk18o5AAAAA8BAAAPAAAAZHJzL2Rvd25yZXYu&#13;&#10;eG1sTE9NS8NAEL0L/odlBC/FbqLFtGk2RSxKDyLY1oO3TXbMxmZnQ3bbxn/veNLLwON9zHvFanSd&#13;&#10;OOEQWk8K0mkCAqn2pqVGwX73dDMHEaImoztPqOAbA6zKy4tC58af6Q1P29gIDqGQawU2xj6XMtQW&#13;&#10;nQ5T3yMx9+kHpyPDoZFm0GcOd528TZJ76XRL/MHqHh8t1oft0Sn42Iyx+Uqf48tBT94nG1vVr+tK&#13;&#10;qeurcb3k87AEEXGMfw743cD9oeRilT+SCaJjvJgvWKpglt2BYEGWJSmIipl0loEsC/l/R/kDAAD/&#13;&#10;/wMAUEsBAi0AFAAGAAgAAAAhALaDOJL+AAAA4QEAABMAAAAAAAAAAAAAAAAAAAAAAFtDb250ZW50&#13;&#10;X1R5cGVzXS54bWxQSwECLQAUAAYACAAAACEAOP0h/9YAAACUAQAACwAAAAAAAAAAAAAAAAAvAQAA&#13;&#10;X3JlbHMvLnJlbHNQSwECLQAUAAYACAAAACEAfxT0xPABAAAxBAAADgAAAAAAAAAAAAAAAAAuAgAA&#13;&#10;ZHJzL2Uyb0RvYy54bWxQSwECLQAUAAYACAAAACEAzJNfKOQAAAAPAQAADwAAAAAAAAAAAAAAAABK&#13;&#10;BAAAZHJzL2Rvd25yZXYueG1sUEsFBgAAAAAEAAQA8wAAAFsFAAAAAA==&#13;&#10;" filled="f" strokecolor="black [3213]" strokeweight="1pt">
                <v:textbox>
                  <w:txbxContent>
                    <w:p w14:paraId="324A905F" w14:textId="77777777" w:rsidR="005322DC" w:rsidRDefault="005322DC" w:rsidP="005322DC">
                      <w:pPr>
                        <w:spacing w:after="0"/>
                        <w:jc w:val="center"/>
                        <w:rPr>
                          <w:rFonts w:asciiTheme="minorHAnsi" w:hAnsi="Calibri" w:cstheme="minorBidi"/>
                          <w:color w:val="000000" w:themeColor="text1"/>
                          <w:kern w:val="24"/>
                        </w:rPr>
                      </w:pPr>
                      <w:r>
                        <w:rPr>
                          <w:rFonts w:asciiTheme="minorHAnsi" w:hAnsi="Calibri" w:cstheme="minorBidi"/>
                          <w:color w:val="000000" w:themeColor="text1"/>
                          <w:kern w:val="24"/>
                        </w:rPr>
                        <w:t>From 3GPP 38-521-2 section 6.2.1, </w:t>
                      </w:r>
                    </w:p>
                    <w:p w14:paraId="719167EC" w14:textId="77777777" w:rsidR="005322DC" w:rsidRDefault="005322DC" w:rsidP="005322DC">
                      <w:pPr>
                        <w:spacing w:after="0"/>
                        <w:jc w:val="center"/>
                        <w:rPr>
                          <w:rFonts w:asciiTheme="minorHAnsi" w:hAnsi="Calibri" w:cstheme="minorBidi"/>
                          <w:color w:val="000000" w:themeColor="text1"/>
                          <w:kern w:val="24"/>
                        </w:rPr>
                      </w:pPr>
                      <w:r>
                        <w:rPr>
                          <w:rFonts w:asciiTheme="minorHAnsi" w:hAnsi="Calibri" w:cstheme="minorBidi"/>
                          <w:color w:val="000000" w:themeColor="text1"/>
                          <w:kern w:val="24"/>
                        </w:rPr>
                        <w:t>calculate the power difference (</w:t>
                      </w:r>
                      <w:r>
                        <w:rPr>
                          <w:rFonts w:asciiTheme="minorHAnsi" w:hAnsi="Calibri" w:cstheme="minorBidi"/>
                          <w:color w:val="000000" w:themeColor="text1"/>
                          <w:kern w:val="24"/>
                          <w:lang w:val="el-GR"/>
                        </w:rPr>
                        <w:t>Δ</w:t>
                      </w:r>
                      <w:r>
                        <w:rPr>
                          <w:rFonts w:asciiTheme="minorHAnsi" w:hAnsi="Calibri" w:cstheme="minorBidi"/>
                          <w:color w:val="000000" w:themeColor="text1"/>
                          <w:kern w:val="24"/>
                        </w:rPr>
                        <w:t>P) between peak EIRP and TRP</w:t>
                      </w:r>
                    </w:p>
                  </w:txbxContent>
                </v:textbox>
              </v:rect>
            </w:pict>
          </mc:Fallback>
        </mc:AlternateContent>
      </w:r>
    </w:p>
    <w:p w14:paraId="1A5EEB12" w14:textId="466CCF6E" w:rsidR="00B345DF" w:rsidRDefault="00B345DF" w:rsidP="00B345DF">
      <w:pPr>
        <w:spacing w:after="0"/>
        <w:jc w:val="center"/>
        <w:rPr>
          <w:rFonts w:ascii="Arial" w:hAnsi="Arial" w:cs="Arial"/>
        </w:rPr>
      </w:pPr>
    </w:p>
    <w:p w14:paraId="575E8A26" w14:textId="60E6AFD1" w:rsidR="00B345DF" w:rsidRDefault="00B345DF" w:rsidP="00B345DF">
      <w:pPr>
        <w:spacing w:after="0"/>
        <w:jc w:val="center"/>
        <w:rPr>
          <w:rFonts w:ascii="Arial" w:hAnsi="Arial" w:cs="Arial"/>
        </w:rPr>
      </w:pPr>
    </w:p>
    <w:p w14:paraId="0CF3C0DE" w14:textId="7E3AB340" w:rsidR="00B345DF" w:rsidRDefault="00B345DF" w:rsidP="00B345DF">
      <w:pPr>
        <w:spacing w:after="0"/>
        <w:jc w:val="center"/>
        <w:rPr>
          <w:rFonts w:ascii="Arial" w:hAnsi="Arial" w:cs="Arial"/>
        </w:rPr>
      </w:pPr>
    </w:p>
    <w:p w14:paraId="2CFB9DB4" w14:textId="4BDDDB2E" w:rsidR="00B345DF" w:rsidRDefault="00B345DF" w:rsidP="00B345DF">
      <w:pPr>
        <w:spacing w:after="0"/>
        <w:jc w:val="center"/>
        <w:rPr>
          <w:rFonts w:ascii="Arial" w:hAnsi="Arial" w:cs="Arial"/>
        </w:rPr>
      </w:pPr>
    </w:p>
    <w:p w14:paraId="192E56EB" w14:textId="21C93BBB" w:rsidR="00B345DF" w:rsidRDefault="00B345DF" w:rsidP="00B345DF">
      <w:pPr>
        <w:spacing w:after="0"/>
        <w:jc w:val="center"/>
        <w:rPr>
          <w:rFonts w:ascii="Arial" w:hAnsi="Arial" w:cs="Arial"/>
        </w:rPr>
      </w:pPr>
    </w:p>
    <w:p w14:paraId="40053DEA" w14:textId="360D5B64" w:rsidR="00B345DF" w:rsidRDefault="002E3993" w:rsidP="00B345DF">
      <w:pPr>
        <w:spacing w:after="0"/>
        <w:jc w:val="center"/>
        <w:rPr>
          <w:rFonts w:ascii="Arial" w:hAnsi="Arial" w:cs="Arial"/>
        </w:rPr>
      </w:pPr>
      <w:r w:rsidRPr="005322DC">
        <w:rPr>
          <w:rFonts w:ascii="Arial" w:hAnsi="Arial" w:cs="Arial"/>
          <w:noProof/>
        </w:rPr>
        <mc:AlternateContent>
          <mc:Choice Requires="wps">
            <w:drawing>
              <wp:anchor distT="0" distB="0" distL="114300" distR="114300" simplePos="0" relativeHeight="251685888" behindDoc="0" locked="0" layoutInCell="1" allowOverlap="1" wp14:anchorId="666784B2" wp14:editId="5C5176CE">
                <wp:simplePos x="0" y="0"/>
                <wp:positionH relativeFrom="column">
                  <wp:posOffset>596265</wp:posOffset>
                </wp:positionH>
                <wp:positionV relativeFrom="paragraph">
                  <wp:posOffset>23495</wp:posOffset>
                </wp:positionV>
                <wp:extent cx="4961106" cy="279400"/>
                <wp:effectExtent l="0" t="0" r="17780" b="12700"/>
                <wp:wrapNone/>
                <wp:docPr id="29" name="Rectangle 28">
                  <a:extLst xmlns:a="http://schemas.openxmlformats.org/drawingml/2006/main">
                    <a:ext uri="{FF2B5EF4-FFF2-40B4-BE49-F238E27FC236}">
                      <a16:creationId xmlns:a16="http://schemas.microsoft.com/office/drawing/2014/main" id="{4F1FD178-3082-FE4A-B5FB-3B099424A8C3}"/>
                    </a:ext>
                  </a:extLst>
                </wp:docPr>
                <wp:cNvGraphicFramePr/>
                <a:graphic xmlns:a="http://schemas.openxmlformats.org/drawingml/2006/main">
                  <a:graphicData uri="http://schemas.microsoft.com/office/word/2010/wordprocessingShape">
                    <wps:wsp>
                      <wps:cNvSpPr/>
                      <wps:spPr>
                        <a:xfrm>
                          <a:off x="0" y="0"/>
                          <a:ext cx="4961106" cy="279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4CB9A6" w14:textId="4E771A18" w:rsidR="005322DC" w:rsidRDefault="005322DC" w:rsidP="005322DC">
                            <w:pPr>
                              <w:jc w:val="center"/>
                              <w:rPr>
                                <w:rFonts w:asciiTheme="minorHAnsi" w:hAnsi="Calibri" w:cstheme="minorBidi"/>
                                <w:color w:val="000000" w:themeColor="text1"/>
                                <w:kern w:val="24"/>
                              </w:rPr>
                            </w:pPr>
                            <w:r>
                              <w:rPr>
                                <w:rFonts w:asciiTheme="minorHAnsi" w:hAnsi="Calibri" w:cstheme="minorBidi"/>
                                <w:color w:val="000000" w:themeColor="text1"/>
                                <w:kern w:val="24"/>
                              </w:rPr>
                              <w:t xml:space="preserve">Measure </w:t>
                            </w:r>
                            <w:r w:rsidR="002E3993">
                              <w:rPr>
                                <w:rFonts w:asciiTheme="minorHAnsi" w:hAnsi="Calibri" w:cstheme="minorBidi"/>
                                <w:color w:val="000000" w:themeColor="text1"/>
                                <w:kern w:val="24"/>
                              </w:rPr>
                              <w:t xml:space="preserve">SEM </w:t>
                            </w:r>
                            <w:r>
                              <w:rPr>
                                <w:rFonts w:asciiTheme="minorHAnsi" w:hAnsi="Calibri" w:cstheme="minorBidi"/>
                                <w:color w:val="000000" w:themeColor="text1"/>
                                <w:kern w:val="24"/>
                              </w:rPr>
                              <w:t>EIRP at each measurement bandwidth step in beam-peak direction (EIRP</w:t>
                            </w:r>
                            <w:r>
                              <w:rPr>
                                <w:rFonts w:asciiTheme="minorHAnsi" w:hAnsi="Calibri" w:cstheme="minorBidi"/>
                                <w:color w:val="000000" w:themeColor="text1"/>
                                <w:kern w:val="24"/>
                                <w:position w:val="-5"/>
                                <w:vertAlign w:val="subscript"/>
                              </w:rPr>
                              <w:t>step</w:t>
                            </w:r>
                            <w:r>
                              <w:rPr>
                                <w:rFonts w:asciiTheme="minorHAnsi" w:hAnsi="Calibri" w:cstheme="minorBidi"/>
                                <w:color w:val="000000" w:themeColor="text1"/>
                                <w:kern w:val="24"/>
                              </w:rPr>
                              <w:t>)</w:t>
                            </w:r>
                          </w:p>
                        </w:txbxContent>
                      </wps:txbx>
                      <wps:bodyPr wrap="square" rtlCol="0" anchor="ctr"/>
                    </wps:wsp>
                  </a:graphicData>
                </a:graphic>
                <wp14:sizeRelH relativeFrom="margin">
                  <wp14:pctWidth>0</wp14:pctWidth>
                </wp14:sizeRelH>
              </wp:anchor>
            </w:drawing>
          </mc:Choice>
          <mc:Fallback>
            <w:pict>
              <v:rect w14:anchorId="666784B2" id="Rectangle 28" o:spid="_x0000_s1034" style="position:absolute;left:0;text-align:left;margin-left:46.95pt;margin-top:1.85pt;width:390.65pt;height:22pt;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byEx+gEAAD8EAAAOAAAAZHJzL2Uyb0RvYy54bWysU8Fu2zAMvQ/YPwi6N7aDLmuNOD206C7D&#13;&#10;VqzbBygyFQuQRU1SY+fvR8mxU2zDDkN9kCWKfHx8Ird3Y2/YEXzQaBterUrOwEpstT00/Mf3x6sb&#13;&#10;zkIUthUGLTT8BIHf7d6/2w6uhjV2aFrwjEBsqAfX8C5GVxdFkB30IqzQgaVLhb4XkY7+ULReDITe&#13;&#10;m2JdlptiQN86jxJCIOvDdMl3GV8pkPGrUgEiMw0nbjGvPq/7tBa7ragPXrhOyzMN8R8seqEtJV2g&#13;&#10;HkQU7MXrP6B6LT0GVHElsS9QKS0h10DVVOVv1Tx3wkGuhcQJbpEpvB2s/HJ8dk+eZBhcqANtUxWj&#13;&#10;8n36Ez82ZrFOi1gwRibJeH27qapyw5mku/XH2+syq1lcop0P8RNgz9Km4Z4eI2skjp9DpIzkOruk&#13;&#10;ZBYftTH5QYxNhoBGt8mWD6kj4N54dhT0lnGs0tsRxCsvOqXI4lJK3sWTgQRh7DdQTLdEfp2J5C67&#13;&#10;YAopwcZquupEC1OqDyV9c7KZRU6dAROyIpIL9hlg9pxAZuyJ89k/hUJu0iW4/BexKXiJyJnRxiW4&#13;&#10;1xb93wAMVXXOPPnPIk3SJJXiuB9Jm4bfJM9k2WN7evJsoOFoePj5Ijxw5qO5x2mWhJUd0ijJ6DN4&#13;&#10;iqEuzcqcJyqNwetzTnuZ+90vAAAA//8DAFBLAwQUAAYACAAAACEAI9cecuQAAAAMAQAADwAAAGRy&#13;&#10;cy9kb3ducmV2LnhtbExPTU/CQBC9m/gfNmPihcAWUAulW2IkGg7GRNCDt2137Fa6s013gfrvHU96&#13;&#10;meTlfcx7+XpwrThhHxpPCqaTBARS5U1DtYK3/eN4ASJETUa3nlDBNwZYF5cXuc6MP9MrnnaxFhxC&#13;&#10;IdMKbIxdJmWoLDodJr5DYu7T905Hhn0tTa/PHO5aOUuSO+l0Q/zB6g4fLFaH3dEp+NgOsf6aPsXn&#13;&#10;gx69j7a2rF42pVLXV8Nmxed+BSLiEP8c8LuB+0PBxUp/JBNEq2A5X7JSwTwFwfQivZ2BKBXcpCnI&#13;&#10;Ipf/RxQ/AAAA//8DAFBLAQItABQABgAIAAAAIQC2gziS/gAAAOEBAAATAAAAAAAAAAAAAAAAAAAA&#13;&#10;AABbQ29udGVudF9UeXBlc10ueG1sUEsBAi0AFAAGAAgAAAAhADj9If/WAAAAlAEAAAsAAAAAAAAA&#13;&#10;AAAAAAAALwEAAF9yZWxzLy5yZWxzUEsBAi0AFAAGAAgAAAAhABFvITH6AQAAPwQAAA4AAAAAAAAA&#13;&#10;AAAAAAAALgIAAGRycy9lMm9Eb2MueG1sUEsBAi0AFAAGAAgAAAAhACPXHnLkAAAADAEAAA8AAAAA&#13;&#10;AAAAAAAAAAAAVAQAAGRycy9kb3ducmV2LnhtbFBLBQYAAAAABAAEAPMAAABlBQAAAAA=&#13;&#10;" filled="f" strokecolor="black [3213]" strokeweight="1pt">
                <v:textbox>
                  <w:txbxContent>
                    <w:p w14:paraId="724CB9A6" w14:textId="4E771A18" w:rsidR="005322DC" w:rsidRDefault="005322DC" w:rsidP="005322DC">
                      <w:pPr>
                        <w:jc w:val="center"/>
                        <w:rPr>
                          <w:rFonts w:asciiTheme="minorHAnsi" w:hAnsi="Calibri" w:cstheme="minorBidi"/>
                          <w:color w:val="000000" w:themeColor="text1"/>
                          <w:kern w:val="24"/>
                        </w:rPr>
                      </w:pPr>
                      <w:r>
                        <w:rPr>
                          <w:rFonts w:asciiTheme="minorHAnsi" w:hAnsi="Calibri" w:cstheme="minorBidi"/>
                          <w:color w:val="000000" w:themeColor="text1"/>
                          <w:kern w:val="24"/>
                        </w:rPr>
                        <w:t xml:space="preserve">Measure </w:t>
                      </w:r>
                      <w:r w:rsidR="002E3993">
                        <w:rPr>
                          <w:rFonts w:asciiTheme="minorHAnsi" w:hAnsi="Calibri" w:cstheme="minorBidi"/>
                          <w:color w:val="000000" w:themeColor="text1"/>
                          <w:kern w:val="24"/>
                        </w:rPr>
                        <w:t xml:space="preserve">SEM </w:t>
                      </w:r>
                      <w:r>
                        <w:rPr>
                          <w:rFonts w:asciiTheme="minorHAnsi" w:hAnsi="Calibri" w:cstheme="minorBidi"/>
                          <w:color w:val="000000" w:themeColor="text1"/>
                          <w:kern w:val="24"/>
                        </w:rPr>
                        <w:t>EIRP at each measurement bandwidth step in beam-peak direction (EIRP</w:t>
                      </w:r>
                      <w:r>
                        <w:rPr>
                          <w:rFonts w:asciiTheme="minorHAnsi" w:hAnsi="Calibri" w:cstheme="minorBidi"/>
                          <w:color w:val="000000" w:themeColor="text1"/>
                          <w:kern w:val="24"/>
                          <w:position w:val="-5"/>
                          <w:vertAlign w:val="subscript"/>
                        </w:rPr>
                        <w:t>step</w:t>
                      </w:r>
                      <w:r>
                        <w:rPr>
                          <w:rFonts w:asciiTheme="minorHAnsi" w:hAnsi="Calibri" w:cstheme="minorBidi"/>
                          <w:color w:val="000000" w:themeColor="text1"/>
                          <w:kern w:val="24"/>
                        </w:rPr>
                        <w:t>)</w:t>
                      </w:r>
                    </w:p>
                  </w:txbxContent>
                </v:textbox>
              </v:rect>
            </w:pict>
          </mc:Fallback>
        </mc:AlternateContent>
      </w:r>
    </w:p>
    <w:p w14:paraId="3CFE82F0" w14:textId="0AF1F7D9" w:rsidR="00B345DF" w:rsidRDefault="00B345DF" w:rsidP="00B345DF">
      <w:pPr>
        <w:spacing w:after="0"/>
        <w:jc w:val="center"/>
        <w:rPr>
          <w:rFonts w:ascii="Arial" w:hAnsi="Arial" w:cs="Arial"/>
        </w:rPr>
      </w:pPr>
    </w:p>
    <w:p w14:paraId="7FBDFE52" w14:textId="36D27C5C" w:rsidR="00B345DF" w:rsidRDefault="00B345DF" w:rsidP="00B345DF">
      <w:pPr>
        <w:spacing w:after="0"/>
        <w:jc w:val="center"/>
        <w:rPr>
          <w:rFonts w:ascii="Arial" w:hAnsi="Arial" w:cs="Arial"/>
        </w:rPr>
      </w:pPr>
    </w:p>
    <w:p w14:paraId="43F9B6E7" w14:textId="52C6FF80" w:rsidR="00B345DF" w:rsidRDefault="005322DC" w:rsidP="00B345DF">
      <w:pPr>
        <w:spacing w:after="0"/>
        <w:jc w:val="center"/>
        <w:rPr>
          <w:rFonts w:ascii="Arial" w:hAnsi="Arial" w:cs="Arial"/>
        </w:rPr>
      </w:pPr>
      <w:r w:rsidRPr="005322DC">
        <w:rPr>
          <w:rFonts w:ascii="Arial" w:hAnsi="Arial" w:cs="Arial"/>
          <w:noProof/>
        </w:rPr>
        <mc:AlternateContent>
          <mc:Choice Requires="wps">
            <w:drawing>
              <wp:anchor distT="0" distB="0" distL="114300" distR="114300" simplePos="0" relativeHeight="251686912" behindDoc="0" locked="0" layoutInCell="1" allowOverlap="1" wp14:anchorId="282880DF" wp14:editId="25B92AFD">
                <wp:simplePos x="0" y="0"/>
                <wp:positionH relativeFrom="column">
                  <wp:posOffset>1143000</wp:posOffset>
                </wp:positionH>
                <wp:positionV relativeFrom="paragraph">
                  <wp:posOffset>52705</wp:posOffset>
                </wp:positionV>
                <wp:extent cx="3861881" cy="505838"/>
                <wp:effectExtent l="0" t="0" r="12065" b="15240"/>
                <wp:wrapNone/>
                <wp:docPr id="46" name="Rectangle 25"/>
                <wp:cNvGraphicFramePr/>
                <a:graphic xmlns:a="http://schemas.openxmlformats.org/drawingml/2006/main">
                  <a:graphicData uri="http://schemas.microsoft.com/office/word/2010/wordprocessingShape">
                    <wps:wsp>
                      <wps:cNvSpPr/>
                      <wps:spPr>
                        <a:xfrm>
                          <a:off x="0" y="0"/>
                          <a:ext cx="3861881" cy="50583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7B0B52" w14:textId="4860C033" w:rsidR="005322DC" w:rsidRDefault="005322DC" w:rsidP="005322DC">
                            <w:pPr>
                              <w:spacing w:after="0"/>
                              <w:jc w:val="center"/>
                              <w:rPr>
                                <w:rFonts w:asciiTheme="minorHAnsi" w:hAnsi="Calibri" w:cstheme="minorBidi"/>
                                <w:color w:val="000000" w:themeColor="text1"/>
                                <w:kern w:val="24"/>
                              </w:rPr>
                            </w:pPr>
                            <w:r>
                              <w:rPr>
                                <w:rFonts w:asciiTheme="minorHAnsi" w:hAnsi="Calibri" w:cstheme="minorBidi"/>
                                <w:color w:val="000000" w:themeColor="text1"/>
                                <w:kern w:val="24"/>
                              </w:rPr>
                              <w:t xml:space="preserve">Calculate </w:t>
                            </w:r>
                            <w:r w:rsidR="002E3993">
                              <w:rPr>
                                <w:rFonts w:asciiTheme="minorHAnsi" w:hAnsi="Calibri" w:cstheme="minorBidi"/>
                                <w:color w:val="000000" w:themeColor="text1"/>
                                <w:kern w:val="24"/>
                              </w:rPr>
                              <w:t xml:space="preserve">SEM </w:t>
                            </w:r>
                            <w:r>
                              <w:rPr>
                                <w:rFonts w:asciiTheme="minorHAnsi" w:hAnsi="Calibri" w:cstheme="minorBidi"/>
                                <w:color w:val="000000" w:themeColor="text1"/>
                                <w:kern w:val="24"/>
                              </w:rPr>
                              <w:t>TRP at each measurement bandwidth step as TRP</w:t>
                            </w:r>
                            <w:r>
                              <w:rPr>
                                <w:rFonts w:asciiTheme="minorHAnsi" w:hAnsi="Calibri" w:cstheme="minorBidi"/>
                                <w:color w:val="000000" w:themeColor="text1"/>
                                <w:kern w:val="24"/>
                                <w:position w:val="-5"/>
                                <w:vertAlign w:val="subscript"/>
                              </w:rPr>
                              <w:t>step</w:t>
                            </w:r>
                          </w:p>
                          <w:p w14:paraId="7F6DFF8F" w14:textId="77777777" w:rsidR="005322DC" w:rsidRDefault="005322DC" w:rsidP="005322DC">
                            <w:pPr>
                              <w:spacing w:after="0"/>
                              <w:jc w:val="center"/>
                              <w:rPr>
                                <w:rFonts w:asciiTheme="minorHAnsi" w:hAnsi="Calibri" w:cstheme="minorBidi"/>
                                <w:color w:val="000000" w:themeColor="text1"/>
                                <w:kern w:val="24"/>
                              </w:rPr>
                            </w:pPr>
                            <w:r>
                              <w:rPr>
                                <w:rFonts w:asciiTheme="minorHAnsi" w:hAnsi="Calibri" w:cstheme="minorBidi"/>
                                <w:color w:val="000000" w:themeColor="text1"/>
                                <w:kern w:val="24"/>
                              </w:rPr>
                              <w:t>TRP</w:t>
                            </w:r>
                            <w:r>
                              <w:rPr>
                                <w:rFonts w:asciiTheme="minorHAnsi" w:hAnsi="Calibri" w:cstheme="minorBidi"/>
                                <w:color w:val="000000" w:themeColor="text1"/>
                                <w:kern w:val="24"/>
                                <w:position w:val="-5"/>
                                <w:vertAlign w:val="subscript"/>
                              </w:rPr>
                              <w:t>step</w:t>
                            </w:r>
                            <w:r>
                              <w:rPr>
                                <w:rFonts w:asciiTheme="minorHAnsi" w:hAnsi="Calibri" w:cstheme="minorBidi"/>
                                <w:color w:val="000000" w:themeColor="text1"/>
                                <w:kern w:val="24"/>
                              </w:rPr>
                              <w:t xml:space="preserve"> = EIRP</w:t>
                            </w:r>
                            <w:r>
                              <w:rPr>
                                <w:rFonts w:asciiTheme="minorHAnsi" w:hAnsi="Calibri" w:cstheme="minorBidi"/>
                                <w:color w:val="000000" w:themeColor="text1"/>
                                <w:kern w:val="24"/>
                                <w:position w:val="-5"/>
                                <w:vertAlign w:val="subscript"/>
                              </w:rPr>
                              <w:t>step</w:t>
                            </w:r>
                            <w:r>
                              <w:rPr>
                                <w:rFonts w:asciiTheme="minorHAnsi" w:hAnsi="Calibri" w:cstheme="minorBidi"/>
                                <w:color w:val="000000" w:themeColor="text1"/>
                                <w:kern w:val="24"/>
                              </w:rPr>
                              <w:t xml:space="preserve"> - </w:t>
                            </w:r>
                            <w:r>
                              <w:rPr>
                                <w:rFonts w:asciiTheme="minorHAnsi" w:hAnsi="Calibri" w:cstheme="minorBidi"/>
                                <w:color w:val="000000" w:themeColor="text1"/>
                                <w:kern w:val="24"/>
                                <w:lang w:val="el-GR"/>
                              </w:rPr>
                              <w:t>Δ</w:t>
                            </w:r>
                            <w:r>
                              <w:rPr>
                                <w:rFonts w:asciiTheme="minorHAnsi" w:hAnsi="Calibri" w:cstheme="minorBidi"/>
                                <w:color w:val="000000" w:themeColor="text1"/>
                                <w:kern w:val="24"/>
                              </w:rPr>
                              <w:t>P</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82880DF" id="Rectangle 25" o:spid="_x0000_s1035" style="position:absolute;left:0;text-align:left;margin-left:90pt;margin-top:4.15pt;width:304.1pt;height:39.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VEBsAgIAAFkEAAAOAAAAZHJzL2Uyb0RvYy54bWysVMGO2yAQvVfqPyDuje2ssnKjOKvVrraX&#13;&#10;ql112w8gGGIkzFAgsfP3HcB2Vm3VQ7U5EBhm3pt5zHh3N/aanIXzCkxDq1VJiTAcWmWODf3x/elD&#13;&#10;TYkPzLRMgxENvQhP7/bv3+0GuxVr6EC3whEEMX472IZ2IdhtUXjeiZ75FVhh8FKC61nAozsWrWMD&#13;&#10;ove6WJflbTGAa60DLrxH62O+pPuEL6Xg4auUXgSiG4q5hbS6tB7iWux3bHt0zHaKT2mw/8iiZ8og&#13;&#10;6QL1yAIjJ6f+gOoVd+BBhhWHvgApFRepBqymKn+r5qVjVqRaUBxvF5n828HyL+cX++xQhsH6rcdt&#13;&#10;rGKUro//mB8Zk1iXRSwxBsLReFPfVnVdUcLxblNu6ps6qllco63z4ZOAnsRNQx0+RtKInT/7kF1n&#13;&#10;l0hm4ElpnR5Em2jwoFUbbekQO0I8aEfODN8yjNXE9soLuWNkcS0l7cJFiwihzTchiWox+XVKJHXZ&#13;&#10;FZNxLkyo8lXHWpGpNiX+ZrI5i1RoAozIEpNcsCeA2TODzNi57Mk/horUpEtw+a/EcvASkZjBhCW4&#13;&#10;Vwbc3wA0VjUxZ/9ZpCxNVCmMhxG1aejH6BktB2gvz44MOBwN9T9PzAlKXNAPkGeJGd4BjhIPmdPA&#13;&#10;/SmAVOlprwATFfZv0myatTggr8/J6/pF2P8CAAD//wMAUEsDBBQABgAIAAAAIQBi7b+v4gAAAA0B&#13;&#10;AAAPAAAAZHJzL2Rvd25yZXYueG1sTI9BSwMxEIXvgv8hjOCl2KQVNGw3W8Si9CCCVQ/eZjdxs3Yz&#13;&#10;WTZpu/57x5NeBj4e78175XoKvTi6MXWRDCzmCoSjJtqOWgNvrw9XGkTKSBb7SM7At0uwrs7PSixs&#13;&#10;PNGLO+5yKziEUoEGfM5DIWVqvAuY5nFwxNpnHANmxrGVdsQTh4deLpW6kQE74g8eB3fvXbPfHYKB&#13;&#10;j+2U26/FY37a4+x9tvV187ypjbm8mDYrPncrENlN+c8Bvxu4P1RcrI4Hskn0zFrxoGxAX4Ng/Vbr&#13;&#10;JYiaWSuQVSn/r6h+AAAA//8DAFBLAQItABQABgAIAAAAIQC2gziS/gAAAOEBAAATAAAAAAAAAAAA&#13;&#10;AAAAAAAAAABbQ29udGVudF9UeXBlc10ueG1sUEsBAi0AFAAGAAgAAAAhADj9If/WAAAAlAEAAAsA&#13;&#10;AAAAAAAAAAAAAAAALwEAAF9yZWxzLy5yZWxzUEsBAi0AFAAGAAgAAAAhAA5UQGwCAgAAWQQAAA4A&#13;&#10;AAAAAAAAAAAAAAAALgIAAGRycy9lMm9Eb2MueG1sUEsBAi0AFAAGAAgAAAAhAGLtv6/iAAAADQEA&#13;&#10;AA8AAAAAAAAAAAAAAAAAXAQAAGRycy9kb3ducmV2LnhtbFBLBQYAAAAABAAEAPMAAABrBQAAAAA=&#13;&#10;" filled="f" strokecolor="black [3213]" strokeweight="1pt">
                <v:textbox>
                  <w:txbxContent>
                    <w:p w14:paraId="047B0B52" w14:textId="4860C033" w:rsidR="005322DC" w:rsidRDefault="005322DC" w:rsidP="005322DC">
                      <w:pPr>
                        <w:spacing w:after="0"/>
                        <w:jc w:val="center"/>
                        <w:rPr>
                          <w:rFonts w:asciiTheme="minorHAnsi" w:hAnsi="Calibri" w:cstheme="minorBidi"/>
                          <w:color w:val="000000" w:themeColor="text1"/>
                          <w:kern w:val="24"/>
                        </w:rPr>
                      </w:pPr>
                      <w:r>
                        <w:rPr>
                          <w:rFonts w:asciiTheme="minorHAnsi" w:hAnsi="Calibri" w:cstheme="minorBidi"/>
                          <w:color w:val="000000" w:themeColor="text1"/>
                          <w:kern w:val="24"/>
                        </w:rPr>
                        <w:t xml:space="preserve">Calculate </w:t>
                      </w:r>
                      <w:r w:rsidR="002E3993">
                        <w:rPr>
                          <w:rFonts w:asciiTheme="minorHAnsi" w:hAnsi="Calibri" w:cstheme="minorBidi"/>
                          <w:color w:val="000000" w:themeColor="text1"/>
                          <w:kern w:val="24"/>
                        </w:rPr>
                        <w:t xml:space="preserve">SEM </w:t>
                      </w:r>
                      <w:r>
                        <w:rPr>
                          <w:rFonts w:asciiTheme="minorHAnsi" w:hAnsi="Calibri" w:cstheme="minorBidi"/>
                          <w:color w:val="000000" w:themeColor="text1"/>
                          <w:kern w:val="24"/>
                        </w:rPr>
                        <w:t>TRP at each measurement bandwidth step as TRP</w:t>
                      </w:r>
                      <w:r>
                        <w:rPr>
                          <w:rFonts w:asciiTheme="minorHAnsi" w:hAnsi="Calibri" w:cstheme="minorBidi"/>
                          <w:color w:val="000000" w:themeColor="text1"/>
                          <w:kern w:val="24"/>
                          <w:position w:val="-5"/>
                          <w:vertAlign w:val="subscript"/>
                        </w:rPr>
                        <w:t>step</w:t>
                      </w:r>
                    </w:p>
                    <w:p w14:paraId="7F6DFF8F" w14:textId="77777777" w:rsidR="005322DC" w:rsidRDefault="005322DC" w:rsidP="005322DC">
                      <w:pPr>
                        <w:spacing w:after="0"/>
                        <w:jc w:val="center"/>
                        <w:rPr>
                          <w:rFonts w:asciiTheme="minorHAnsi" w:hAnsi="Calibri" w:cstheme="minorBidi"/>
                          <w:color w:val="000000" w:themeColor="text1"/>
                          <w:kern w:val="24"/>
                        </w:rPr>
                      </w:pPr>
                      <w:r>
                        <w:rPr>
                          <w:rFonts w:asciiTheme="minorHAnsi" w:hAnsi="Calibri" w:cstheme="minorBidi"/>
                          <w:color w:val="000000" w:themeColor="text1"/>
                          <w:kern w:val="24"/>
                        </w:rPr>
                        <w:t>TRP</w:t>
                      </w:r>
                      <w:r>
                        <w:rPr>
                          <w:rFonts w:asciiTheme="minorHAnsi" w:hAnsi="Calibri" w:cstheme="minorBidi"/>
                          <w:color w:val="000000" w:themeColor="text1"/>
                          <w:kern w:val="24"/>
                          <w:position w:val="-5"/>
                          <w:vertAlign w:val="subscript"/>
                        </w:rPr>
                        <w:t>step</w:t>
                      </w:r>
                      <w:r>
                        <w:rPr>
                          <w:rFonts w:asciiTheme="minorHAnsi" w:hAnsi="Calibri" w:cstheme="minorBidi"/>
                          <w:color w:val="000000" w:themeColor="text1"/>
                          <w:kern w:val="24"/>
                        </w:rPr>
                        <w:t xml:space="preserve"> = EIRP</w:t>
                      </w:r>
                      <w:r>
                        <w:rPr>
                          <w:rFonts w:asciiTheme="minorHAnsi" w:hAnsi="Calibri" w:cstheme="minorBidi"/>
                          <w:color w:val="000000" w:themeColor="text1"/>
                          <w:kern w:val="24"/>
                          <w:position w:val="-5"/>
                          <w:vertAlign w:val="subscript"/>
                        </w:rPr>
                        <w:t>step</w:t>
                      </w:r>
                      <w:r>
                        <w:rPr>
                          <w:rFonts w:asciiTheme="minorHAnsi" w:hAnsi="Calibri" w:cstheme="minorBidi"/>
                          <w:color w:val="000000" w:themeColor="text1"/>
                          <w:kern w:val="24"/>
                        </w:rPr>
                        <w:t xml:space="preserve"> - </w:t>
                      </w:r>
                      <w:r>
                        <w:rPr>
                          <w:rFonts w:asciiTheme="minorHAnsi" w:hAnsi="Calibri" w:cstheme="minorBidi"/>
                          <w:color w:val="000000" w:themeColor="text1"/>
                          <w:kern w:val="24"/>
                          <w:lang w:val="el-GR"/>
                        </w:rPr>
                        <w:t>Δ</w:t>
                      </w:r>
                      <w:r>
                        <w:rPr>
                          <w:rFonts w:asciiTheme="minorHAnsi" w:hAnsi="Calibri" w:cstheme="minorBidi"/>
                          <w:color w:val="000000" w:themeColor="text1"/>
                          <w:kern w:val="24"/>
                        </w:rPr>
                        <w:t>P</w:t>
                      </w:r>
                    </w:p>
                  </w:txbxContent>
                </v:textbox>
              </v:rect>
            </w:pict>
          </mc:Fallback>
        </mc:AlternateContent>
      </w:r>
    </w:p>
    <w:p w14:paraId="0D4ED055" w14:textId="239AF498" w:rsidR="00B345DF" w:rsidRDefault="00B345DF" w:rsidP="00B345DF">
      <w:pPr>
        <w:spacing w:after="0"/>
        <w:jc w:val="center"/>
        <w:rPr>
          <w:rFonts w:ascii="Arial" w:hAnsi="Arial" w:cs="Arial"/>
        </w:rPr>
      </w:pPr>
    </w:p>
    <w:p w14:paraId="0AA6290A" w14:textId="2381127E" w:rsidR="00B345DF" w:rsidRDefault="00B345DF" w:rsidP="00B345DF">
      <w:pPr>
        <w:spacing w:after="0"/>
        <w:jc w:val="center"/>
        <w:rPr>
          <w:rFonts w:ascii="Arial" w:hAnsi="Arial" w:cs="Arial"/>
        </w:rPr>
      </w:pPr>
    </w:p>
    <w:p w14:paraId="29AF258B" w14:textId="328A6EB3" w:rsidR="00B345DF" w:rsidRDefault="005322DC" w:rsidP="00B345DF">
      <w:pPr>
        <w:spacing w:after="0"/>
        <w:jc w:val="center"/>
        <w:rPr>
          <w:rFonts w:ascii="Arial" w:hAnsi="Arial" w:cs="Arial"/>
        </w:rPr>
      </w:pPr>
      <w:r w:rsidRPr="005322DC">
        <w:rPr>
          <w:rFonts w:ascii="Arial" w:hAnsi="Arial" w:cs="Arial"/>
          <w:noProof/>
        </w:rPr>
        <mc:AlternateContent>
          <mc:Choice Requires="wps">
            <w:drawing>
              <wp:anchor distT="0" distB="0" distL="114300" distR="114300" simplePos="0" relativeHeight="251693056" behindDoc="0" locked="0" layoutInCell="1" allowOverlap="1" wp14:anchorId="70973B4F" wp14:editId="4BB2FFD4">
                <wp:simplePos x="0" y="0"/>
                <wp:positionH relativeFrom="column">
                  <wp:posOffset>3075305</wp:posOffset>
                </wp:positionH>
                <wp:positionV relativeFrom="paragraph">
                  <wp:posOffset>120650</wp:posOffset>
                </wp:positionV>
                <wp:extent cx="0" cy="168275"/>
                <wp:effectExtent l="63500" t="0" r="38100" b="34925"/>
                <wp:wrapNone/>
                <wp:docPr id="33" name="Straight Arrow Connector 32">
                  <a:extLst xmlns:a="http://schemas.openxmlformats.org/drawingml/2006/main">
                    <a:ext uri="{FF2B5EF4-FFF2-40B4-BE49-F238E27FC236}">
                      <a16:creationId xmlns:a16="http://schemas.microsoft.com/office/drawing/2014/main" id="{A6F06460-7C75-4D47-8915-BA1AC3240B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82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AF42904" id="Straight Arrow Connector 32" o:spid="_x0000_s1026" type="#_x0000_t32" style="position:absolute;margin-left:242.15pt;margin-top:9.5pt;width:0;height:13.25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rVKO1wEAABkEAAAOAAAAZHJzL2Uyb0RvYy54bWysU9tu1DAQfUfiH6y8s0lWolTRZvuwpbxU&#13;&#10;UFH4ANcZJxaOx7KHTfL32M5ly0VIVLyMMvacOXOOJ4ebsdfsDM4rNHVW7oqMgRHYKNPW2dcvd2+u&#13;&#10;M+aJm4ZrNFBnE/js5vj61WGwFeyxQ92AY6GJ8dVg66wjslWee9FBz/0OLZhwKdH1nELq2rxxfAjd&#13;&#10;e53vi+IqH9A11qEA78Pp7XyZHVN/KUHQJyk9ENN1FmajFF2KTzHmxwOvWsdtp8QyBn/BFD1XJpBu&#13;&#10;rW45cfbdqd9a9Uo49ChpJ7DPUUolIGkIasriFzWPHbeQtARzvN1s8v+vrfh4PpkHF0cXo3m09yi+&#13;&#10;+WBKPlhfbZcx8XYuG6XrY3mYnY3JyGkzEkZiYj4U4bS8ut6/exs9znm14qzz9AGwZ/Gjzjw5rtqO&#13;&#10;TmhMeC10ZfKRn+89zcAVEEm1idGjVs2d0jolcVXgpB078/DINJYL4U9VxJV+bxpGkw1bSE5x02pY&#13;&#10;KmPXJHjWmNTSpGFm/AySqSaomidLq3nh40KAoZVTm1AdYTJMtwGLJOmvwKU+QiGt7b+AN0RiRkMb&#13;&#10;uFcG3Z/YLzbJuX51YNYdLXjCZnpw6y6E/UvPuPwrccGf5wl++aOPPwAAAP//AwBQSwMEFAAGAAgA&#13;&#10;AAAhAKCWZKXhAAAADgEAAA8AAABkcnMvZG93bnJldi54bWxMT9FOwzAMfEfiHyIj8cbSwYa2ruk0&#13;&#10;gSZNIKQx+IC0MW1F4pQk29q/x4gHeLFs3/l8V6wHZ8UJQ+w8KZhOMhBItTcdNQre37Y3CxAxaTLa&#13;&#10;ekIFI0ZYl5cXhc6NP9Mrng6pESxCMdcK2pT6XMpYt+h0nPgeibEPH5xOPIZGmqDPLO6svM2ye+l0&#13;&#10;R/yh1T0+tFh/Ho5OwXLXN5XdPz9Nv7Kw3XX78WXYjEpdXw2PKy6bFYiEQ/q7gJ8M7B9KNlb5I5ko&#13;&#10;rILZYnbHVAaWHIwJv4uKm/kcZFnI/zHKbwAAAP//AwBQSwECLQAUAAYACAAAACEAtoM4kv4AAADh&#13;&#10;AQAAEwAAAAAAAAAAAAAAAAAAAAAAW0NvbnRlbnRfVHlwZXNdLnhtbFBLAQItABQABgAIAAAAIQA4&#13;&#10;/SH/1gAAAJQBAAALAAAAAAAAAAAAAAAAAC8BAABfcmVscy8ucmVsc1BLAQItABQABgAIAAAAIQCi&#13;&#10;rVKO1wEAABkEAAAOAAAAAAAAAAAAAAAAAC4CAABkcnMvZTJvRG9jLnhtbFBLAQItABQABgAIAAAA&#13;&#10;IQCglmSl4QAAAA4BAAAPAAAAAAAAAAAAAAAAADEEAABkcnMvZG93bnJldi54bWxQSwUGAAAAAAQA&#13;&#10;BADzAAAAPwUAAAAA&#13;&#10;" strokecolor="black [3213]" strokeweight=".5pt">
                <v:stroke endarrow="block" joinstyle="miter"/>
                <o:lock v:ext="edit" shapetype="f"/>
              </v:shape>
            </w:pict>
          </mc:Fallback>
        </mc:AlternateContent>
      </w:r>
    </w:p>
    <w:p w14:paraId="1A4114F1" w14:textId="3C1AB546" w:rsidR="00B345DF" w:rsidRDefault="00B345DF" w:rsidP="00B345DF">
      <w:pPr>
        <w:spacing w:after="0"/>
        <w:jc w:val="center"/>
        <w:rPr>
          <w:rFonts w:ascii="Arial" w:hAnsi="Arial" w:cs="Arial"/>
        </w:rPr>
      </w:pPr>
    </w:p>
    <w:p w14:paraId="52A63CF1" w14:textId="67A90981" w:rsidR="00B345DF" w:rsidRDefault="002E3993" w:rsidP="00B345DF">
      <w:pPr>
        <w:spacing w:after="0"/>
        <w:jc w:val="center"/>
        <w:rPr>
          <w:rFonts w:ascii="Arial" w:hAnsi="Arial" w:cs="Arial"/>
        </w:rPr>
      </w:pPr>
      <w:r w:rsidRPr="005322DC">
        <w:rPr>
          <w:rFonts w:ascii="Arial" w:hAnsi="Arial" w:cs="Arial"/>
          <w:noProof/>
        </w:rPr>
        <mc:AlternateContent>
          <mc:Choice Requires="wps">
            <w:drawing>
              <wp:anchor distT="0" distB="0" distL="114300" distR="114300" simplePos="0" relativeHeight="251687936" behindDoc="0" locked="0" layoutInCell="1" allowOverlap="1" wp14:anchorId="4386BD3A" wp14:editId="2D0D52A4">
                <wp:simplePos x="0" y="0"/>
                <wp:positionH relativeFrom="column">
                  <wp:posOffset>776605</wp:posOffset>
                </wp:positionH>
                <wp:positionV relativeFrom="paragraph">
                  <wp:posOffset>12700</wp:posOffset>
                </wp:positionV>
                <wp:extent cx="4589780" cy="279400"/>
                <wp:effectExtent l="0" t="0" r="7620" b="12700"/>
                <wp:wrapNone/>
                <wp:docPr id="28" name="Rectangle 27">
                  <a:extLst xmlns:a="http://schemas.openxmlformats.org/drawingml/2006/main">
                    <a:ext uri="{FF2B5EF4-FFF2-40B4-BE49-F238E27FC236}">
                      <a16:creationId xmlns:a16="http://schemas.microsoft.com/office/drawing/2014/main" id="{904E148C-8A8E-8545-8D24-6994721689C1}"/>
                    </a:ext>
                  </a:extLst>
                </wp:docPr>
                <wp:cNvGraphicFramePr/>
                <a:graphic xmlns:a="http://schemas.openxmlformats.org/drawingml/2006/main">
                  <a:graphicData uri="http://schemas.microsoft.com/office/word/2010/wordprocessingShape">
                    <wps:wsp>
                      <wps:cNvSpPr/>
                      <wps:spPr>
                        <a:xfrm>
                          <a:off x="0" y="0"/>
                          <a:ext cx="4589780" cy="279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F208AF" w14:textId="4F5F5BF1" w:rsidR="005322DC" w:rsidRDefault="005322DC" w:rsidP="005322DC">
                            <w:pPr>
                              <w:jc w:val="center"/>
                              <w:rPr>
                                <w:rFonts w:asciiTheme="minorHAnsi" w:hAnsi="Calibri" w:cstheme="minorBidi"/>
                                <w:color w:val="000000" w:themeColor="text1"/>
                                <w:kern w:val="24"/>
                              </w:rPr>
                            </w:pPr>
                            <w:r>
                              <w:rPr>
                                <w:rFonts w:asciiTheme="minorHAnsi" w:hAnsi="Calibri" w:cstheme="minorBidi"/>
                                <w:color w:val="000000" w:themeColor="text1"/>
                                <w:kern w:val="24"/>
                              </w:rPr>
                              <w:t>Verify emission (TRP</w:t>
                            </w:r>
                            <w:r>
                              <w:rPr>
                                <w:rFonts w:asciiTheme="minorHAnsi" w:hAnsi="Calibri" w:cstheme="minorBidi"/>
                                <w:color w:val="000000" w:themeColor="text1"/>
                                <w:kern w:val="24"/>
                                <w:position w:val="-5"/>
                                <w:vertAlign w:val="subscript"/>
                              </w:rPr>
                              <w:t>step</w:t>
                            </w:r>
                            <w:r>
                              <w:rPr>
                                <w:rFonts w:asciiTheme="minorHAnsi" w:hAnsi="Calibri" w:cstheme="minorBidi"/>
                                <w:color w:val="000000" w:themeColor="text1"/>
                                <w:kern w:val="24"/>
                              </w:rPr>
                              <w:t>) against TS 38.</w:t>
                            </w:r>
                            <w:r w:rsidR="002D2FB2">
                              <w:rPr>
                                <w:rFonts w:asciiTheme="minorHAnsi" w:hAnsi="Calibri" w:cstheme="minorBidi"/>
                                <w:color w:val="000000" w:themeColor="text1"/>
                                <w:kern w:val="24"/>
                              </w:rPr>
                              <w:t>521</w:t>
                            </w:r>
                            <w:r>
                              <w:rPr>
                                <w:rFonts w:asciiTheme="minorHAnsi" w:hAnsi="Calibri" w:cstheme="minorBidi"/>
                                <w:color w:val="000000" w:themeColor="text1"/>
                                <w:kern w:val="24"/>
                              </w:rPr>
                              <w:t>-2 Table 6.5.2.1</w:t>
                            </w:r>
                            <w:r w:rsidR="002D2FB2">
                              <w:rPr>
                                <w:rFonts w:asciiTheme="minorHAnsi" w:hAnsi="Calibri" w:cstheme="minorBidi"/>
                                <w:color w:val="000000" w:themeColor="text1"/>
                                <w:kern w:val="24"/>
                              </w:rPr>
                              <w:t>.5</w:t>
                            </w:r>
                            <w:r>
                              <w:rPr>
                                <w:rFonts w:asciiTheme="minorHAnsi" w:hAnsi="Calibri" w:cstheme="minorBidi"/>
                                <w:color w:val="000000" w:themeColor="text1"/>
                                <w:kern w:val="24"/>
                              </w:rPr>
                              <w:t>-1 SEM specifications</w:t>
                            </w:r>
                          </w:p>
                        </w:txbxContent>
                      </wps:txbx>
                      <wps:bodyPr rtlCol="0" anchor="ctr"/>
                    </wps:wsp>
                  </a:graphicData>
                </a:graphic>
              </wp:anchor>
            </w:drawing>
          </mc:Choice>
          <mc:Fallback>
            <w:pict>
              <v:rect w14:anchorId="4386BD3A" id="Rectangle 27" o:spid="_x0000_s1036" style="position:absolute;left:0;text-align:left;margin-left:61.15pt;margin-top:1pt;width:361.4pt;height:22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fK008AEAADIEAAAOAAAAZHJzL2Uyb0RvYy54bWysU8Fu2zAMvQ/YPwi+L3aCdk2DOD206C7D&#13;&#10;VqzdBygyFQuQRUHSYufvR9GxU2zDDkV9kCWKfHx8Ird3Q2fFEUI06OpiuagKAU5hY9yhLn6+PH5a&#13;&#10;FyIm6Rpp0UFdnCAWd7uPH7a938AKW7QNBEEgLm56XxdtSn5TllG10Mm4QA+OLjWGTiY6hkPZBNkT&#13;&#10;emfLVVV9LnsMjQ+oIEayPoyXxY7xtQaVvmsdIQlbF8Qt8Rp43ee13G3l5hCkb40605BvYNFJ4yjp&#13;&#10;DPUgkxS/gvkLqjMqYESdFgq7ErU2CrgGqmZZ/VHNcys9cC0kTvSzTPH9YNW347N/CiRD7+Mm0jZX&#13;&#10;MejQ5T/xEwOLdZrFgiEJRcar6/XtzZo0VXS3urm9qljN8hLtQ0xfADuRN3UR6DFYI3n8GhNlJNfJ&#13;&#10;JSdz+Gis5QexLhsiWtNkGx9yR8C9DeIo6S3TsMxvRxCvvOiUI8tLKbxLJwsZwrofoIVpiPyKiXCX&#13;&#10;XTClUuDScrxqZQNjquuKvinZxIJTM2BG1kRyxj4DTJ4jyIQ9cj7751DgJp2Dq/8RG4PnCM6MLs3B&#13;&#10;nXEY/gVgqapz5tF/EmmUJquUhv1A2tAMc63ZtMfm9BRESPYex/GRTrVI06NSYLzsRY3JYpyHKHf+&#13;&#10;6zNnuoz67jcAAAD//wMAUEsDBBQABgAIAAAAIQCI5fsz5AAAAA0BAAAPAAAAZHJzL2Rvd25yZXYu&#13;&#10;eG1sTI9BS8NAEIXvgv9hGcFLsZvEWkqaTRGL0oMUrO3B2yS7ZmOzsyG7beO/dzzpZeDxZt68r1iN&#13;&#10;rhNnM4TWk4J0moAwVHvdUqNg//58twARIpLGzpNR8G0CrMrrqwJz7S/0Zs672AgOoZCjAhtjn0sZ&#13;&#10;amschqnvDbH36QeHkeXQSD3ghcNdJ7MkmUuHLfEHi715sqY+7k5OwcdmjM1X+hJfjzg5TDa2qrfr&#13;&#10;Sqnbm3G95PG4BBHNGP8u4JeB+0PJxSp/Ih1ExzrL7nlVQcZc7C9mDymISsFsnoAsC/mfovwBAAD/&#13;&#10;/wMAUEsBAi0AFAAGAAgAAAAhALaDOJL+AAAA4QEAABMAAAAAAAAAAAAAAAAAAAAAAFtDb250ZW50&#13;&#10;X1R5cGVzXS54bWxQSwECLQAUAAYACAAAACEAOP0h/9YAAACUAQAACwAAAAAAAAAAAAAAAAAvAQAA&#13;&#10;X3JlbHMvLnJlbHNQSwECLQAUAAYACAAAACEAu3ytNPABAAAyBAAADgAAAAAAAAAAAAAAAAAuAgAA&#13;&#10;ZHJzL2Uyb0RvYy54bWxQSwECLQAUAAYACAAAACEAiOX7M+QAAAANAQAADwAAAAAAAAAAAAAAAABK&#13;&#10;BAAAZHJzL2Rvd25yZXYueG1sUEsFBgAAAAAEAAQA8wAAAFsFAAAAAA==&#13;&#10;" filled="f" strokecolor="black [3213]" strokeweight="1pt">
                <v:textbox>
                  <w:txbxContent>
                    <w:p w14:paraId="39F208AF" w14:textId="4F5F5BF1" w:rsidR="005322DC" w:rsidRDefault="005322DC" w:rsidP="005322DC">
                      <w:pPr>
                        <w:jc w:val="center"/>
                        <w:rPr>
                          <w:rFonts w:asciiTheme="minorHAnsi" w:hAnsi="Calibri" w:cstheme="minorBidi"/>
                          <w:color w:val="000000" w:themeColor="text1"/>
                          <w:kern w:val="24"/>
                        </w:rPr>
                      </w:pPr>
                      <w:r>
                        <w:rPr>
                          <w:rFonts w:asciiTheme="minorHAnsi" w:hAnsi="Calibri" w:cstheme="minorBidi"/>
                          <w:color w:val="000000" w:themeColor="text1"/>
                          <w:kern w:val="24"/>
                        </w:rPr>
                        <w:t>Verify emission (TRP</w:t>
                      </w:r>
                      <w:r>
                        <w:rPr>
                          <w:rFonts w:asciiTheme="minorHAnsi" w:hAnsi="Calibri" w:cstheme="minorBidi"/>
                          <w:color w:val="000000" w:themeColor="text1"/>
                          <w:kern w:val="24"/>
                          <w:position w:val="-5"/>
                          <w:vertAlign w:val="subscript"/>
                        </w:rPr>
                        <w:t>step</w:t>
                      </w:r>
                      <w:r>
                        <w:rPr>
                          <w:rFonts w:asciiTheme="minorHAnsi" w:hAnsi="Calibri" w:cstheme="minorBidi"/>
                          <w:color w:val="000000" w:themeColor="text1"/>
                          <w:kern w:val="24"/>
                        </w:rPr>
                        <w:t>) against TS 38.</w:t>
                      </w:r>
                      <w:r w:rsidR="002D2FB2">
                        <w:rPr>
                          <w:rFonts w:asciiTheme="minorHAnsi" w:hAnsi="Calibri" w:cstheme="minorBidi"/>
                          <w:color w:val="000000" w:themeColor="text1"/>
                          <w:kern w:val="24"/>
                        </w:rPr>
                        <w:t>521</w:t>
                      </w:r>
                      <w:r>
                        <w:rPr>
                          <w:rFonts w:asciiTheme="minorHAnsi" w:hAnsi="Calibri" w:cstheme="minorBidi"/>
                          <w:color w:val="000000" w:themeColor="text1"/>
                          <w:kern w:val="24"/>
                        </w:rPr>
                        <w:t>-2 Table 6.5.2.1</w:t>
                      </w:r>
                      <w:r w:rsidR="002D2FB2">
                        <w:rPr>
                          <w:rFonts w:asciiTheme="minorHAnsi" w:hAnsi="Calibri" w:cstheme="minorBidi"/>
                          <w:color w:val="000000" w:themeColor="text1"/>
                          <w:kern w:val="24"/>
                        </w:rPr>
                        <w:t>.5</w:t>
                      </w:r>
                      <w:r>
                        <w:rPr>
                          <w:rFonts w:asciiTheme="minorHAnsi" w:hAnsi="Calibri" w:cstheme="minorBidi"/>
                          <w:color w:val="000000" w:themeColor="text1"/>
                          <w:kern w:val="24"/>
                        </w:rPr>
                        <w:t>-1 SEM specifications</w:t>
                      </w:r>
                    </w:p>
                  </w:txbxContent>
                </v:textbox>
              </v:rect>
            </w:pict>
          </mc:Fallback>
        </mc:AlternateContent>
      </w:r>
    </w:p>
    <w:p w14:paraId="2A7B7513" w14:textId="66D78747" w:rsidR="00B345DF" w:rsidRDefault="005322DC" w:rsidP="00B345DF">
      <w:pPr>
        <w:spacing w:after="0"/>
        <w:rPr>
          <w:rFonts w:ascii="Arial" w:hAnsi="Arial" w:cs="Arial"/>
        </w:rPr>
      </w:pPr>
      <w:r w:rsidRPr="005322DC">
        <w:rPr>
          <w:rFonts w:ascii="Arial" w:hAnsi="Arial" w:cs="Arial"/>
          <w:noProof/>
        </w:rPr>
        <mc:AlternateContent>
          <mc:Choice Requires="wps">
            <w:drawing>
              <wp:anchor distT="0" distB="0" distL="114300" distR="114300" simplePos="0" relativeHeight="251694080" behindDoc="0" locked="0" layoutInCell="1" allowOverlap="1" wp14:anchorId="32E41C15" wp14:editId="73282342">
                <wp:simplePos x="0" y="0"/>
                <wp:positionH relativeFrom="column">
                  <wp:posOffset>3070860</wp:posOffset>
                </wp:positionH>
                <wp:positionV relativeFrom="paragraph">
                  <wp:posOffset>148590</wp:posOffset>
                </wp:positionV>
                <wp:extent cx="0" cy="168275"/>
                <wp:effectExtent l="63500" t="0" r="38100" b="34925"/>
                <wp:wrapNone/>
                <wp:docPr id="34" name="Straight Arrow Connector 33">
                  <a:extLst xmlns:a="http://schemas.openxmlformats.org/drawingml/2006/main">
                    <a:ext uri="{FF2B5EF4-FFF2-40B4-BE49-F238E27FC236}">
                      <a16:creationId xmlns:a16="http://schemas.microsoft.com/office/drawing/2014/main" id="{F05F17DF-5F3D-CB4D-B0EF-8C263C9699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82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7DD0B60" id="Straight Arrow Connector 33" o:spid="_x0000_s1026" type="#_x0000_t32" style="position:absolute;margin-left:241.8pt;margin-top:11.7pt;width:0;height:13.25pt;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rVKO1wEAABkEAAAOAAAAZHJzL2Uyb0RvYy54bWysU9tu1DAQfUfiH6y8s0lWolTRZvuwpbxU&#13;&#10;UFH4ANcZJxaOx7KHTfL32M5ly0VIVLyMMvacOXOOJ4ebsdfsDM4rNHVW7oqMgRHYKNPW2dcvd2+u&#13;&#10;M+aJm4ZrNFBnE/js5vj61WGwFeyxQ92AY6GJ8dVg66wjslWee9FBz/0OLZhwKdH1nELq2rxxfAjd&#13;&#10;e53vi+IqH9A11qEA78Pp7XyZHVN/KUHQJyk9ENN1FmajFF2KTzHmxwOvWsdtp8QyBn/BFD1XJpBu&#13;&#10;rW45cfbdqd9a9Uo49ChpJ7DPUUolIGkIasriFzWPHbeQtARzvN1s8v+vrfh4PpkHF0cXo3m09yi+&#13;&#10;+WBKPlhfbZcx8XYuG6XrY3mYnY3JyGkzEkZiYj4U4bS8ut6/exs9znm14qzz9AGwZ/Gjzjw5rtqO&#13;&#10;TmhMeC10ZfKRn+89zcAVEEm1idGjVs2d0jolcVXgpB078/DINJYL4U9VxJV+bxpGkw1bSE5x02pY&#13;&#10;KmPXJHjWmNTSpGFm/AySqSaomidLq3nh40KAoZVTm1AdYTJMtwGLJOmvwKU+QiGt7b+AN0RiRkMb&#13;&#10;uFcG3Z/YLzbJuX51YNYdLXjCZnpw6y6E/UvPuPwrccGf5wl++aOPPwAAAP//AwBQSwMEFAAGAAgA&#13;&#10;AAAhAAbpWLDhAAAADgEAAA8AAABkcnMvZG93bnJldi54bWxMT9tKw0AQfRf8h2UE3+ymF0qTZlOK&#13;&#10;UiiKUKsfsMmOSXB3Nma3bfL3jvhQX4a5nDmXfDM4K87Yh9aTgukkAYFUedNSreDjffewAhGiJqOt&#13;&#10;J1QwYoBNcXuT68z4C73h+RhrwSQUMq2gibHLpAxVg06Hie+Q+Pbpe6cjj30tTa8vTO6snCXJUjrd&#13;&#10;Eis0usPHBquv48kpSPddXdrDy/P0O+l3+/Ywvg7bUan7u+FpzWW7BhFxiNcP+M3A/qFgY6U/kQnC&#13;&#10;Klis5kuGKpjNFyAY8LcouUlTkEUu/8cofgAAAP//AwBQSwECLQAUAAYACAAAACEAtoM4kv4AAADh&#13;&#10;AQAAEwAAAAAAAAAAAAAAAAAAAAAAW0NvbnRlbnRfVHlwZXNdLnhtbFBLAQItABQABgAIAAAAIQA4&#13;&#10;/SH/1gAAAJQBAAALAAAAAAAAAAAAAAAAAC8BAABfcmVscy8ucmVsc1BLAQItABQABgAIAAAAIQCi&#13;&#10;rVKO1wEAABkEAAAOAAAAAAAAAAAAAAAAAC4CAABkcnMvZTJvRG9jLnhtbFBLAQItABQABgAIAAAA&#13;&#10;IQAG6Viw4QAAAA4BAAAPAAAAAAAAAAAAAAAAADEEAABkcnMvZG93bnJldi54bWxQSwUGAAAAAAQA&#13;&#10;BADzAAAAPwUAAAAA&#13;&#10;" strokecolor="black [3213]" strokeweight=".5pt">
                <v:stroke endarrow="block" joinstyle="miter"/>
                <o:lock v:ext="edit" shapetype="f"/>
              </v:shape>
            </w:pict>
          </mc:Fallback>
        </mc:AlternateContent>
      </w:r>
    </w:p>
    <w:p w14:paraId="1C602165" w14:textId="176C99B3" w:rsidR="0047435B" w:rsidRDefault="0047435B" w:rsidP="00A46C3B">
      <w:pPr>
        <w:spacing w:after="0"/>
        <w:jc w:val="both"/>
        <w:rPr>
          <w:rFonts w:ascii="Arial" w:hAnsi="Arial" w:cs="Arial"/>
        </w:rPr>
      </w:pPr>
    </w:p>
    <w:p w14:paraId="76F5B154" w14:textId="3C5125D8" w:rsidR="0047435B" w:rsidRDefault="002E3993" w:rsidP="00A46C3B">
      <w:pPr>
        <w:spacing w:after="0"/>
        <w:jc w:val="both"/>
        <w:rPr>
          <w:rFonts w:ascii="Arial" w:hAnsi="Arial" w:cs="Arial"/>
        </w:rPr>
      </w:pPr>
      <w:r w:rsidRPr="005322DC">
        <w:rPr>
          <w:rFonts w:ascii="Arial" w:hAnsi="Arial" w:cs="Arial"/>
          <w:noProof/>
        </w:rPr>
        <mc:AlternateContent>
          <mc:Choice Requires="wps">
            <w:drawing>
              <wp:anchor distT="0" distB="0" distL="114300" distR="114300" simplePos="0" relativeHeight="251688960" behindDoc="0" locked="0" layoutInCell="1" allowOverlap="1" wp14:anchorId="24DDEE50" wp14:editId="65DD9854">
                <wp:simplePos x="0" y="0"/>
                <wp:positionH relativeFrom="column">
                  <wp:posOffset>2744470</wp:posOffset>
                </wp:positionH>
                <wp:positionV relativeFrom="paragraph">
                  <wp:posOffset>39370</wp:posOffset>
                </wp:positionV>
                <wp:extent cx="659130" cy="300990"/>
                <wp:effectExtent l="0" t="0" r="13970" b="16510"/>
                <wp:wrapNone/>
                <wp:docPr id="30" name="Rounded Rectangle 29">
                  <a:extLst xmlns:a="http://schemas.openxmlformats.org/drawingml/2006/main">
                    <a:ext uri="{FF2B5EF4-FFF2-40B4-BE49-F238E27FC236}">
                      <a16:creationId xmlns:a16="http://schemas.microsoft.com/office/drawing/2014/main" id="{6C7FDA0C-8252-E44D-9AF4-C72315E3CC60}"/>
                    </a:ext>
                  </a:extLst>
                </wp:docPr>
                <wp:cNvGraphicFramePr/>
                <a:graphic xmlns:a="http://schemas.openxmlformats.org/drawingml/2006/main">
                  <a:graphicData uri="http://schemas.microsoft.com/office/word/2010/wordprocessingShape">
                    <wps:wsp>
                      <wps:cNvSpPr/>
                      <wps:spPr>
                        <a:xfrm>
                          <a:off x="0" y="0"/>
                          <a:ext cx="659130" cy="30099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44059B" w14:textId="3D5D3BF9" w:rsidR="005322DC" w:rsidRDefault="005322DC" w:rsidP="005322DC">
                            <w:pPr>
                              <w:spacing w:after="0"/>
                              <w:jc w:val="center"/>
                              <w:rPr>
                                <w:rFonts w:asciiTheme="minorHAnsi" w:hAnsi="Calibri" w:cstheme="minorBidi"/>
                                <w:color w:val="000000" w:themeColor="text1"/>
                                <w:kern w:val="24"/>
                              </w:rPr>
                            </w:pPr>
                            <w:r>
                              <w:rPr>
                                <w:rFonts w:asciiTheme="minorHAnsi" w:hAnsi="Calibri" w:cstheme="minorBidi"/>
                                <w:color w:val="000000" w:themeColor="text1"/>
                                <w:kern w:val="24"/>
                              </w:rPr>
                              <w:t>End</w:t>
                            </w:r>
                          </w:p>
                        </w:txbxContent>
                      </wps:txbx>
                      <wps:bodyPr rtlCol="0" anchor="ctr">
                        <a:noAutofit/>
                      </wps:bodyPr>
                    </wps:wsp>
                  </a:graphicData>
                </a:graphic>
                <wp14:sizeRelV relativeFrom="margin">
                  <wp14:pctHeight>0</wp14:pctHeight>
                </wp14:sizeRelV>
              </wp:anchor>
            </w:drawing>
          </mc:Choice>
          <mc:Fallback>
            <w:pict>
              <v:roundrect w14:anchorId="24DDEE50" id="Rounded Rectangle 29" o:spid="_x0000_s1037" style="position:absolute;left:0;text-align:left;margin-left:216.1pt;margin-top:3.1pt;width:51.9pt;height:23.7pt;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xow/AEAAFAEAAAOAAAAZHJzL2Uyb0RvYy54bWysVE1v2zAMvQ/YfxB8X+ykaLEEcYqhRXcZ&#13;&#10;tqLdfoAiU7EAWRQkJXH+/Sj6I8U27DAsB0WiyMfHR9Hb+76z4gQhGnR1sVxUhQCnsDHuUBc/vj99&#13;&#10;+FiImKRrpEUHdXGBWNzv3r/bnv0GVtiibSAIAnFxc/Z10abkN2UZVQudjAv04OhSY+hkomM4lE2Q&#13;&#10;Z0LvbLmqqrvyjKHxARXESNbH4bLYMb7WoNI3rSMkYeuCuCVeA6/7vJa7rdwcgvStUSMN+Q8sOmkc&#13;&#10;JZ2hHmWS4hjMb1CdUQEj6rRQ2JWotVHANVA1y+qXal5b6YFrIXGin2WK/w9WfT29+udAMpx93ETa&#13;&#10;5ip6Hbr8T/xEz2JdZrGgT0KR8e52vbwhSRVd3VTVes1iltdgH2L6DNiJvKmLgEfXvFBDWCd5+hIT&#13;&#10;ZSX/yS8ndPhkrOWmWJcNEa1pso0P+VXAgw3iJKmfqV/m/hHEGy865cjyWg7v0sVChrDuBbQwDRWw&#13;&#10;YiL80q6YUilwaTlctbKBIdVtRb8p2cSCUzNgRtZEcsYeASbPAWTCHjiP/jkU+KHOwdXfiA3BcwRn&#13;&#10;Rpfm4M44DH8CsFTVmHnwn0QapMkqpX7fkzY0x+yaTXtsLs9BhGQfcBgh6VSLNEEqDWkcfjom1Ia7&#13;&#10;eQ0Z0enZskzjiOW5eHtmr+uHYPcTAAD//wMAUEsDBBQABgAIAAAAIQCcbUVF3gAAAA0BAAAPAAAA&#13;&#10;ZHJzL2Rvd25yZXYueG1sTE9LT8MwDL4j8R8iI3FjKS1UqGs6oSHEFQZM4ua2pq3WOFWSbR2/HsMF&#13;&#10;Ln7os79HuZrtqA7kw+DYwPUiAUXcuHbgzsDb6+PVHagQkVscHZOBEwVYVednJRatO/ILHTaxU0LC&#13;&#10;oUADfYxToXVoerIYFm4iFuzTeYtRVt/p1uNRyO2o0yTJtcWBRaHHidY9NbvN3hrYJh9fuGZdP23f&#13;&#10;m92z877OTt6Yy4v5YSnlfgkq0hz/PuAng/iHSozVbs9tUKOBmyxN5dRALk3w2yyXgPXvALoq9f8U&#13;&#10;1TcAAAD//wMAUEsBAi0AFAAGAAgAAAAhALaDOJL+AAAA4QEAABMAAAAAAAAAAAAAAAAAAAAAAFtD&#13;&#10;b250ZW50X1R5cGVzXS54bWxQSwECLQAUAAYACAAAACEAOP0h/9YAAACUAQAACwAAAAAAAAAAAAAA&#13;&#10;AAAvAQAAX3JlbHMvLnJlbHNQSwECLQAUAAYACAAAACEAv7MaMPwBAABQBAAADgAAAAAAAAAAAAAA&#13;&#10;AAAuAgAAZHJzL2Uyb0RvYy54bWxQSwECLQAUAAYACAAAACEAnG1FRd4AAAANAQAADwAAAAAAAAAA&#13;&#10;AAAAAABWBAAAZHJzL2Rvd25yZXYueG1sUEsFBgAAAAAEAAQA8wAAAGEFAAAAAA==&#13;&#10;" filled="f" strokecolor="black [3213]" strokeweight="1pt">
                <v:stroke joinstyle="miter"/>
                <v:textbox>
                  <w:txbxContent>
                    <w:p w14:paraId="1544059B" w14:textId="3D5D3BF9" w:rsidR="005322DC" w:rsidRDefault="005322DC" w:rsidP="005322DC">
                      <w:pPr>
                        <w:spacing w:after="0"/>
                        <w:jc w:val="center"/>
                        <w:rPr>
                          <w:rFonts w:asciiTheme="minorHAnsi" w:hAnsi="Calibri" w:cstheme="minorBidi"/>
                          <w:color w:val="000000" w:themeColor="text1"/>
                          <w:kern w:val="24"/>
                        </w:rPr>
                      </w:pPr>
                      <w:r>
                        <w:rPr>
                          <w:rFonts w:asciiTheme="minorHAnsi" w:hAnsi="Calibri" w:cstheme="minorBidi"/>
                          <w:color w:val="000000" w:themeColor="text1"/>
                          <w:kern w:val="24"/>
                        </w:rPr>
                        <w:t>End</w:t>
                      </w:r>
                    </w:p>
                  </w:txbxContent>
                </v:textbox>
              </v:roundrect>
            </w:pict>
          </mc:Fallback>
        </mc:AlternateContent>
      </w:r>
    </w:p>
    <w:p w14:paraId="0A1E977B" w14:textId="77777777" w:rsidR="0007497D" w:rsidRDefault="0007497D" w:rsidP="0007497D">
      <w:pPr>
        <w:spacing w:after="0"/>
        <w:jc w:val="both"/>
        <w:rPr>
          <w:rFonts w:ascii="Arial" w:hAnsi="Arial" w:cs="Arial"/>
        </w:rPr>
      </w:pPr>
    </w:p>
    <w:p w14:paraId="673C3D9E" w14:textId="0129CA60" w:rsidR="004D49B1" w:rsidRDefault="004D49B1" w:rsidP="001007A7">
      <w:pPr>
        <w:spacing w:after="0"/>
        <w:jc w:val="both"/>
        <w:rPr>
          <w:rFonts w:ascii="Arial" w:hAnsi="Arial" w:cs="Arial"/>
        </w:rPr>
      </w:pPr>
    </w:p>
    <w:p w14:paraId="3B458204" w14:textId="77777777" w:rsidR="002E3993" w:rsidRDefault="002E3993" w:rsidP="001007A7">
      <w:pPr>
        <w:spacing w:after="0"/>
        <w:jc w:val="both"/>
        <w:rPr>
          <w:rFonts w:ascii="Arial" w:hAnsi="Arial" w:cs="Arial"/>
        </w:rPr>
      </w:pPr>
    </w:p>
    <w:p w14:paraId="34C99636" w14:textId="288D14AC" w:rsidR="008E7986" w:rsidRDefault="008E7986" w:rsidP="008E7986">
      <w:pPr>
        <w:pStyle w:val="Heading1"/>
      </w:pPr>
      <w:r>
        <w:t>3</w:t>
      </w:r>
      <w:r>
        <w:tab/>
        <w:t>Conclusion</w:t>
      </w:r>
    </w:p>
    <w:p w14:paraId="673660DA" w14:textId="77777777" w:rsidR="004768DA" w:rsidRDefault="004768DA" w:rsidP="004768DA">
      <w:pPr>
        <w:spacing w:after="0"/>
        <w:jc w:val="both"/>
        <w:rPr>
          <w:rFonts w:ascii="Arial" w:hAnsi="Arial" w:cs="Arial"/>
        </w:rPr>
      </w:pPr>
    </w:p>
    <w:p w14:paraId="04AEBBF8" w14:textId="2D333D92" w:rsidR="006D7B72" w:rsidRDefault="00317DA6" w:rsidP="00C358C6">
      <w:pPr>
        <w:spacing w:after="120"/>
        <w:jc w:val="both"/>
        <w:rPr>
          <w:rFonts w:ascii="Arial" w:hAnsi="Arial" w:cs="Arial"/>
        </w:rPr>
      </w:pPr>
      <w:r>
        <w:rPr>
          <w:rFonts w:ascii="Arial" w:hAnsi="Arial" w:cs="Arial"/>
        </w:rPr>
        <w:t xml:space="preserve">In this contribution, we propose to change the FR2 SEM test metric from TRP-based to EIRP-based to reduce the test time and </w:t>
      </w:r>
      <w:r w:rsidRPr="00DE2485">
        <w:rPr>
          <w:rFonts w:ascii="Arial" w:hAnsi="Arial" w:cs="Arial"/>
        </w:rPr>
        <w:t>improve the measurement accuracy by measuring SEM only at beam-peak direction</w:t>
      </w:r>
      <w:r>
        <w:rPr>
          <w:rFonts w:ascii="Arial" w:hAnsi="Arial" w:cs="Arial"/>
        </w:rPr>
        <w:t>.</w:t>
      </w:r>
    </w:p>
    <w:p w14:paraId="14D23446" w14:textId="5907B7B2" w:rsidR="006D7B72" w:rsidRDefault="006D7B72" w:rsidP="00886D52">
      <w:pPr>
        <w:spacing w:after="0"/>
        <w:jc w:val="both"/>
        <w:rPr>
          <w:rFonts w:ascii="Arial" w:hAnsi="Arial" w:cs="Arial"/>
        </w:rPr>
      </w:pPr>
    </w:p>
    <w:p w14:paraId="4855FD76" w14:textId="7925E188" w:rsidR="00F0387D" w:rsidRDefault="00F0387D" w:rsidP="00886D52">
      <w:pPr>
        <w:spacing w:after="120"/>
        <w:jc w:val="both"/>
        <w:rPr>
          <w:rFonts w:ascii="Arial" w:hAnsi="Arial" w:cs="Arial"/>
          <w:b/>
          <w:bCs/>
          <w:i/>
          <w:iCs/>
          <w:lang w:val="en-US"/>
        </w:rPr>
      </w:pPr>
      <w:r>
        <w:rPr>
          <w:rFonts w:ascii="Arial" w:hAnsi="Arial" w:cs="Arial"/>
          <w:b/>
          <w:bCs/>
          <w:i/>
          <w:iCs/>
          <w:lang w:val="en-US"/>
        </w:rPr>
        <w:t>Observation 1</w:t>
      </w:r>
      <w:r w:rsidRPr="00F0387D">
        <w:rPr>
          <w:rFonts w:ascii="Arial" w:hAnsi="Arial" w:cs="Arial"/>
          <w:i/>
          <w:iCs/>
          <w:lang w:val="en-US"/>
        </w:rPr>
        <w:t xml:space="preserve">: </w:t>
      </w:r>
      <w:r w:rsidRPr="00F0387D">
        <w:rPr>
          <w:rFonts w:ascii="Arial" w:hAnsi="Arial" w:cs="Arial"/>
          <w:i/>
          <w:iCs/>
        </w:rPr>
        <w:t>The TRP-based test metric is infamously known for its lengthy test time as EIRP has to be measured at each TRP grid where the number of grid points (N</w:t>
      </w:r>
      <w:r w:rsidRPr="00F0387D">
        <w:rPr>
          <w:rFonts w:ascii="Arial" w:hAnsi="Arial" w:cs="Arial"/>
          <w:i/>
          <w:iCs/>
          <w:vertAlign w:val="subscript"/>
        </w:rPr>
        <w:t>TRP_grid</w:t>
      </w:r>
      <w:r w:rsidRPr="00F0387D">
        <w:rPr>
          <w:rFonts w:ascii="Arial" w:hAnsi="Arial" w:cs="Arial"/>
          <w:i/>
          <w:iCs/>
        </w:rPr>
        <w:t>) can range from above a hundred to more than one thousand over a sphere</w:t>
      </w:r>
      <w:r>
        <w:rPr>
          <w:rFonts w:ascii="Arial" w:hAnsi="Arial" w:cs="Arial"/>
          <w:i/>
          <w:iCs/>
        </w:rPr>
        <w:t>.</w:t>
      </w:r>
    </w:p>
    <w:p w14:paraId="05F8B2BC" w14:textId="77777777" w:rsidR="00F0387D" w:rsidRDefault="00F0387D" w:rsidP="00F0387D">
      <w:pPr>
        <w:spacing w:after="0"/>
        <w:jc w:val="both"/>
        <w:rPr>
          <w:rFonts w:ascii="Arial" w:hAnsi="Arial" w:cs="Arial"/>
          <w:b/>
          <w:bCs/>
          <w:i/>
          <w:iCs/>
          <w:lang w:val="en-US"/>
        </w:rPr>
      </w:pPr>
    </w:p>
    <w:p w14:paraId="19C1F39A" w14:textId="25E965F2" w:rsidR="00432F60" w:rsidRDefault="00317DA6" w:rsidP="00886D52">
      <w:pPr>
        <w:spacing w:after="120"/>
        <w:jc w:val="both"/>
        <w:rPr>
          <w:rFonts w:ascii="Arial" w:hAnsi="Arial" w:cs="Arial"/>
          <w:i/>
          <w:iCs/>
        </w:rPr>
      </w:pPr>
      <w:r w:rsidRPr="00C7217D">
        <w:rPr>
          <w:rFonts w:ascii="Arial" w:hAnsi="Arial" w:cs="Arial"/>
          <w:b/>
          <w:bCs/>
          <w:i/>
          <w:iCs/>
          <w:lang w:val="en-US"/>
        </w:rPr>
        <w:t xml:space="preserve">Observation </w:t>
      </w:r>
      <w:r w:rsidR="00F0387D">
        <w:rPr>
          <w:rFonts w:ascii="Arial" w:hAnsi="Arial" w:cs="Arial"/>
          <w:b/>
          <w:bCs/>
          <w:i/>
          <w:iCs/>
          <w:lang w:val="en-US"/>
        </w:rPr>
        <w:t>2</w:t>
      </w:r>
      <w:r w:rsidRPr="00C7217D">
        <w:rPr>
          <w:rFonts w:ascii="Arial" w:hAnsi="Arial" w:cs="Arial"/>
          <w:i/>
          <w:iCs/>
          <w:lang w:val="en-US"/>
        </w:rPr>
        <w:t xml:space="preserve">: </w:t>
      </w:r>
      <w:r>
        <w:rPr>
          <w:rFonts w:ascii="Arial" w:hAnsi="Arial" w:cs="Arial"/>
          <w:i/>
          <w:iCs/>
          <w:lang w:val="en-US"/>
        </w:rPr>
        <w:t xml:space="preserve">RAN5 </w:t>
      </w:r>
      <w:r w:rsidRPr="007F217A">
        <w:rPr>
          <w:rFonts w:ascii="Arial" w:hAnsi="Arial" w:cs="Arial"/>
          <w:i/>
          <w:iCs/>
        </w:rPr>
        <w:t>has agreed to change the ACLR test metric from TRP-based to EIRP-based</w:t>
      </w:r>
      <w:r>
        <w:rPr>
          <w:rFonts w:ascii="Arial" w:hAnsi="Arial" w:cs="Arial"/>
          <w:i/>
          <w:iCs/>
        </w:rPr>
        <w:t>.</w:t>
      </w:r>
    </w:p>
    <w:p w14:paraId="5AF1FB1A" w14:textId="77777777" w:rsidR="00F554C0" w:rsidRPr="00F554C0" w:rsidRDefault="00F554C0" w:rsidP="00F554C0">
      <w:pPr>
        <w:spacing w:after="0"/>
        <w:jc w:val="both"/>
        <w:rPr>
          <w:rFonts w:ascii="Arial" w:hAnsi="Arial" w:cs="Arial"/>
          <w:b/>
          <w:bCs/>
        </w:rPr>
      </w:pPr>
    </w:p>
    <w:p w14:paraId="502CA876" w14:textId="1BDBCF77" w:rsidR="00886D52" w:rsidRDefault="00317DA6" w:rsidP="009E462B">
      <w:pPr>
        <w:spacing w:after="120"/>
        <w:jc w:val="both"/>
        <w:rPr>
          <w:rFonts w:ascii="Arial" w:hAnsi="Arial" w:cs="Arial"/>
          <w:i/>
          <w:iCs/>
        </w:rPr>
      </w:pPr>
      <w:r w:rsidRPr="00C7217D">
        <w:rPr>
          <w:rFonts w:ascii="Arial" w:hAnsi="Arial" w:cs="Arial"/>
          <w:b/>
          <w:bCs/>
          <w:i/>
          <w:iCs/>
          <w:lang w:val="en-US"/>
        </w:rPr>
        <w:t xml:space="preserve">Observation </w:t>
      </w:r>
      <w:r w:rsidR="00F0387D">
        <w:rPr>
          <w:rFonts w:ascii="Arial" w:hAnsi="Arial" w:cs="Arial"/>
          <w:b/>
          <w:bCs/>
          <w:i/>
          <w:iCs/>
          <w:lang w:val="en-US"/>
        </w:rPr>
        <w:t>3</w:t>
      </w:r>
      <w:r w:rsidRPr="00C7217D">
        <w:rPr>
          <w:rFonts w:ascii="Arial" w:hAnsi="Arial" w:cs="Arial"/>
          <w:i/>
          <w:iCs/>
          <w:lang w:val="en-US"/>
        </w:rPr>
        <w:t xml:space="preserve">: </w:t>
      </w:r>
      <w:r>
        <w:rPr>
          <w:rFonts w:ascii="Arial" w:hAnsi="Arial" w:cs="Arial"/>
          <w:i/>
          <w:iCs/>
          <w:lang w:val="en-US"/>
        </w:rPr>
        <w:t>T</w:t>
      </w:r>
      <w:r w:rsidRPr="00BC2989">
        <w:rPr>
          <w:rFonts w:ascii="Arial" w:hAnsi="Arial" w:cs="Arial"/>
          <w:i/>
          <w:iCs/>
          <w:lang w:val="en-US"/>
        </w:rPr>
        <w:t xml:space="preserve">he SEM measured at beam-peak direction cannot be used directly to verify against SEM specifications as the signal power at the beam-peak direction would be magnified by a peak directivity </w:t>
      </w:r>
      <w:r>
        <w:rPr>
          <w:rFonts w:ascii="Arial" w:hAnsi="Arial" w:cs="Arial"/>
          <w:i/>
          <w:iCs/>
          <w:lang w:val="en-US"/>
        </w:rPr>
        <w:t>over</w:t>
      </w:r>
      <w:r w:rsidRPr="00BC2989">
        <w:rPr>
          <w:rFonts w:ascii="Arial" w:hAnsi="Arial" w:cs="Arial"/>
          <w:i/>
          <w:iCs/>
          <w:lang w:val="en-US"/>
        </w:rPr>
        <w:t xml:space="preserve"> TRP where the peak directivity can vary with different UE implementations.</w:t>
      </w:r>
    </w:p>
    <w:p w14:paraId="23B42697" w14:textId="5139331D" w:rsidR="009E462B" w:rsidRDefault="009E462B" w:rsidP="00886D52">
      <w:pPr>
        <w:spacing w:after="0"/>
        <w:jc w:val="both"/>
        <w:rPr>
          <w:rFonts w:ascii="Arial" w:hAnsi="Arial" w:cs="Arial"/>
          <w:i/>
          <w:iCs/>
        </w:rPr>
      </w:pPr>
    </w:p>
    <w:p w14:paraId="1A6ACB96" w14:textId="4B6D63F9" w:rsidR="009E462B" w:rsidRDefault="00317DA6" w:rsidP="009E462B">
      <w:pPr>
        <w:spacing w:after="120"/>
        <w:jc w:val="both"/>
        <w:rPr>
          <w:rFonts w:ascii="Arial" w:hAnsi="Arial" w:cs="Arial"/>
          <w:i/>
          <w:iCs/>
        </w:rPr>
      </w:pPr>
      <w:r w:rsidRPr="00C7217D">
        <w:rPr>
          <w:rFonts w:ascii="Arial" w:hAnsi="Arial" w:cs="Arial"/>
          <w:b/>
          <w:bCs/>
          <w:i/>
          <w:iCs/>
          <w:lang w:val="en-US"/>
        </w:rPr>
        <w:t xml:space="preserve">Observation </w:t>
      </w:r>
      <w:r w:rsidR="00F0387D">
        <w:rPr>
          <w:rFonts w:ascii="Arial" w:hAnsi="Arial" w:cs="Arial"/>
          <w:b/>
          <w:bCs/>
          <w:i/>
          <w:iCs/>
          <w:lang w:val="en-US"/>
        </w:rPr>
        <w:t>4</w:t>
      </w:r>
      <w:r w:rsidRPr="00C7217D">
        <w:rPr>
          <w:rFonts w:ascii="Arial" w:hAnsi="Arial" w:cs="Arial"/>
          <w:i/>
          <w:iCs/>
          <w:lang w:val="en-US"/>
        </w:rPr>
        <w:t>:</w:t>
      </w:r>
      <w:r>
        <w:rPr>
          <w:rFonts w:ascii="Arial" w:hAnsi="Arial" w:cs="Arial"/>
          <w:i/>
          <w:iCs/>
        </w:rPr>
        <w:t xml:space="preserve"> </w:t>
      </w:r>
      <w:r>
        <w:rPr>
          <w:rFonts w:ascii="Arial" w:hAnsi="Arial" w:cs="Arial"/>
          <w:i/>
          <w:iCs/>
          <w:lang w:val="en-US"/>
        </w:rPr>
        <w:t>O</w:t>
      </w:r>
      <w:r w:rsidRPr="00744AB4">
        <w:rPr>
          <w:rFonts w:ascii="Arial" w:hAnsi="Arial" w:cs="Arial"/>
          <w:i/>
          <w:iCs/>
          <w:lang w:val="en-US"/>
        </w:rPr>
        <w:t>wing to the spatially flat nature of ACLR and SEM, the power difference between the TRP SEM and EIRP beam-peak SEM can essentially be derived from the power difference between maximum TRP and maximum peak EIRP of the wanted signal</w:t>
      </w:r>
      <w:r w:rsidR="00682A6B" w:rsidRPr="00682A6B">
        <w:rPr>
          <w:rFonts w:ascii="Arial" w:hAnsi="Arial" w:cs="Arial"/>
          <w:i/>
          <w:iCs/>
        </w:rPr>
        <w:t>.</w:t>
      </w:r>
    </w:p>
    <w:p w14:paraId="0C8DBE88" w14:textId="34D3102B" w:rsidR="00AC1151" w:rsidRPr="00AC1151" w:rsidRDefault="00AC1151" w:rsidP="00AC1151">
      <w:pPr>
        <w:spacing w:after="0"/>
        <w:jc w:val="both"/>
        <w:rPr>
          <w:rFonts w:ascii="Arial" w:hAnsi="Arial" w:cs="Arial"/>
        </w:rPr>
      </w:pPr>
    </w:p>
    <w:p w14:paraId="5C24AE52" w14:textId="5D9B6952" w:rsidR="009E462B" w:rsidRDefault="0055584B" w:rsidP="009E462B">
      <w:pPr>
        <w:spacing w:after="120"/>
        <w:jc w:val="both"/>
        <w:rPr>
          <w:rFonts w:ascii="Arial" w:hAnsi="Arial" w:cs="Arial"/>
          <w:i/>
          <w:iCs/>
        </w:rPr>
      </w:pPr>
      <w:r w:rsidRPr="0047435B">
        <w:rPr>
          <w:rFonts w:ascii="Arial" w:hAnsi="Arial" w:cs="Arial"/>
          <w:b/>
          <w:bCs/>
          <w:i/>
          <w:iCs/>
          <w:lang w:val="en-US"/>
        </w:rPr>
        <w:t>Proposal</w:t>
      </w:r>
      <w:r w:rsidRPr="0047435B">
        <w:rPr>
          <w:rFonts w:ascii="Arial" w:hAnsi="Arial" w:cs="Arial"/>
          <w:i/>
          <w:iCs/>
          <w:lang w:val="en-US"/>
        </w:rPr>
        <w:t xml:space="preserve">: </w:t>
      </w:r>
      <w:r w:rsidRPr="0047435B">
        <w:rPr>
          <w:rFonts w:ascii="Arial" w:hAnsi="Arial" w:cs="Arial"/>
          <w:i/>
          <w:iCs/>
        </w:rPr>
        <w:t xml:space="preserve">FR2 SEM is verified with </w:t>
      </w:r>
      <w:r w:rsidRPr="0047435B">
        <w:rPr>
          <w:rFonts w:ascii="Arial" w:hAnsi="Arial" w:cs="Arial"/>
          <w:i/>
          <w:iCs/>
          <w:lang w:val="en-US"/>
        </w:rPr>
        <w:t>the test metric of EIRP at the beam-peak direction modified by the power difference between peak EIRP and TRP.</w:t>
      </w:r>
    </w:p>
    <w:p w14:paraId="6E6C8175" w14:textId="5AB2BE67" w:rsidR="009E462B" w:rsidRDefault="009E462B" w:rsidP="00886D52">
      <w:pPr>
        <w:spacing w:after="0"/>
        <w:jc w:val="both"/>
        <w:rPr>
          <w:rFonts w:ascii="Arial" w:hAnsi="Arial" w:cs="Arial"/>
        </w:rPr>
      </w:pPr>
    </w:p>
    <w:p w14:paraId="163F5BC6" w14:textId="77777777" w:rsidR="00E30624" w:rsidRPr="009E462B" w:rsidRDefault="00E30624" w:rsidP="00886D52">
      <w:pPr>
        <w:spacing w:after="0"/>
        <w:jc w:val="both"/>
        <w:rPr>
          <w:rFonts w:ascii="Arial" w:hAnsi="Arial" w:cs="Arial"/>
        </w:rPr>
      </w:pPr>
    </w:p>
    <w:p w14:paraId="5D2DDC34" w14:textId="62AA5838" w:rsidR="005E69AE" w:rsidRDefault="005E69AE" w:rsidP="005E69AE">
      <w:pPr>
        <w:pStyle w:val="Heading1"/>
      </w:pPr>
      <w:r>
        <w:lastRenderedPageBreak/>
        <w:t>4</w:t>
      </w:r>
      <w:r>
        <w:tab/>
        <w:t>References</w:t>
      </w:r>
    </w:p>
    <w:p w14:paraId="3C074039" w14:textId="77777777" w:rsidR="004768DA" w:rsidRPr="004768DA" w:rsidRDefault="004768DA" w:rsidP="004768DA">
      <w:pPr>
        <w:spacing w:after="0"/>
      </w:pPr>
    </w:p>
    <w:bookmarkEnd w:id="0"/>
    <w:p w14:paraId="2B76CF89" w14:textId="44318DC0" w:rsidR="00F554C0" w:rsidRDefault="004872AA" w:rsidP="008F626A">
      <w:pPr>
        <w:pStyle w:val="EX"/>
        <w:jc w:val="both"/>
        <w:rPr>
          <w:rFonts w:ascii="Arial" w:hAnsi="Arial" w:cs="Arial"/>
        </w:rPr>
      </w:pPr>
      <w:r w:rsidRPr="004872AA">
        <w:rPr>
          <w:rFonts w:ascii="Arial" w:hAnsi="Arial" w:cs="Arial"/>
        </w:rPr>
        <w:t>3GPP TS 38.101-2 V17.5.0 (2022-03)</w:t>
      </w:r>
    </w:p>
    <w:p w14:paraId="2936DD29" w14:textId="763E378F" w:rsidR="00773E20" w:rsidRDefault="004872AA" w:rsidP="008F626A">
      <w:pPr>
        <w:pStyle w:val="EX"/>
        <w:jc w:val="both"/>
        <w:rPr>
          <w:rFonts w:ascii="Arial" w:hAnsi="Arial" w:cs="Arial"/>
        </w:rPr>
      </w:pPr>
      <w:r w:rsidRPr="004872AA">
        <w:rPr>
          <w:rFonts w:ascii="Arial" w:hAnsi="Arial" w:cs="Arial"/>
        </w:rPr>
        <w:t>3GPP TS 38.521-2 V16.1</w:t>
      </w:r>
      <w:r>
        <w:rPr>
          <w:rFonts w:ascii="Arial" w:hAnsi="Arial" w:cs="Arial"/>
        </w:rPr>
        <w:t>1</w:t>
      </w:r>
      <w:r w:rsidRPr="004872AA">
        <w:rPr>
          <w:rFonts w:ascii="Arial" w:hAnsi="Arial" w:cs="Arial"/>
        </w:rPr>
        <w:t>.0 (202</w:t>
      </w:r>
      <w:r>
        <w:rPr>
          <w:rFonts w:ascii="Arial" w:hAnsi="Arial" w:cs="Arial"/>
        </w:rPr>
        <w:t>2</w:t>
      </w:r>
      <w:r w:rsidRPr="004872AA">
        <w:rPr>
          <w:rFonts w:ascii="Arial" w:hAnsi="Arial" w:cs="Arial"/>
        </w:rPr>
        <w:t>-</w:t>
      </w:r>
      <w:r>
        <w:rPr>
          <w:rFonts w:ascii="Arial" w:hAnsi="Arial" w:cs="Arial"/>
        </w:rPr>
        <w:t>03</w:t>
      </w:r>
      <w:r w:rsidRPr="004872AA">
        <w:rPr>
          <w:rFonts w:ascii="Arial" w:hAnsi="Arial" w:cs="Arial"/>
        </w:rPr>
        <w:t>)</w:t>
      </w:r>
    </w:p>
    <w:p w14:paraId="1ECAADA8" w14:textId="4AC2D44F" w:rsidR="00773E20" w:rsidRPr="0041733B" w:rsidRDefault="00EC333A" w:rsidP="00773E20">
      <w:pPr>
        <w:pStyle w:val="EX"/>
        <w:jc w:val="both"/>
        <w:rPr>
          <w:rFonts w:ascii="Arial" w:hAnsi="Arial" w:cs="Arial"/>
        </w:rPr>
      </w:pPr>
      <w:r w:rsidRPr="00EC333A">
        <w:rPr>
          <w:rFonts w:ascii="Arial" w:hAnsi="Arial" w:cs="Arial"/>
        </w:rPr>
        <w:t>R5-202900 “Updates of FR2 MU and TT in TS 38.521-2”, Anritsu, NTT Docomo Inc., 3GPP TSG-RAN5 Meeting #87-e, May 18</w:t>
      </w:r>
      <w:r w:rsidRPr="00EC333A">
        <w:rPr>
          <w:rFonts w:ascii="Arial" w:hAnsi="Arial" w:cs="Arial"/>
          <w:vertAlign w:val="superscript"/>
        </w:rPr>
        <w:t>th</w:t>
      </w:r>
      <w:r w:rsidRPr="00EC333A">
        <w:rPr>
          <w:rFonts w:ascii="Arial" w:hAnsi="Arial" w:cs="Arial"/>
        </w:rPr>
        <w:t xml:space="preserve"> - 29</w:t>
      </w:r>
      <w:r w:rsidRPr="00EC333A">
        <w:rPr>
          <w:rFonts w:ascii="Arial" w:hAnsi="Arial" w:cs="Arial"/>
          <w:vertAlign w:val="superscript"/>
        </w:rPr>
        <w:t>th</w:t>
      </w:r>
      <w:r w:rsidRPr="00EC333A">
        <w:rPr>
          <w:rFonts w:ascii="Arial" w:hAnsi="Arial" w:cs="Arial"/>
        </w:rPr>
        <w:t>, 2020</w:t>
      </w:r>
    </w:p>
    <w:p w14:paraId="52F2BBA4" w14:textId="3DD80F49" w:rsidR="00773E20" w:rsidRDefault="00EC333A" w:rsidP="008F626A">
      <w:pPr>
        <w:pStyle w:val="EX"/>
        <w:jc w:val="both"/>
        <w:rPr>
          <w:rFonts w:ascii="Arial" w:hAnsi="Arial" w:cs="Arial"/>
        </w:rPr>
      </w:pPr>
      <w:r w:rsidRPr="00EC333A">
        <w:rPr>
          <w:rFonts w:ascii="Arial" w:hAnsi="Arial" w:cs="Arial"/>
        </w:rPr>
        <w:t>R4-1700227 “More on ACLR with beamforming”, MediaTek Inc., 3GPP TSG-RAN WG4 NR AH Meeting, Spokane, Washington, USA, Jan. 17</w:t>
      </w:r>
      <w:r w:rsidRPr="00EC333A">
        <w:rPr>
          <w:rFonts w:ascii="Arial" w:hAnsi="Arial" w:cs="Arial"/>
          <w:vertAlign w:val="superscript"/>
        </w:rPr>
        <w:t>th</w:t>
      </w:r>
      <w:r w:rsidRPr="00EC333A">
        <w:rPr>
          <w:rFonts w:ascii="Arial" w:hAnsi="Arial" w:cs="Arial"/>
        </w:rPr>
        <w:t xml:space="preserve"> –</w:t>
      </w:r>
      <w:r>
        <w:rPr>
          <w:rFonts w:ascii="Arial" w:hAnsi="Arial" w:cs="Arial"/>
        </w:rPr>
        <w:t xml:space="preserve"> </w:t>
      </w:r>
      <w:r w:rsidRPr="00EC333A">
        <w:rPr>
          <w:rFonts w:ascii="Arial" w:hAnsi="Arial" w:cs="Arial"/>
        </w:rPr>
        <w:t>19</w:t>
      </w:r>
      <w:r w:rsidRPr="00EC333A">
        <w:rPr>
          <w:rFonts w:ascii="Arial" w:hAnsi="Arial" w:cs="Arial"/>
          <w:vertAlign w:val="superscript"/>
        </w:rPr>
        <w:t>th</w:t>
      </w:r>
      <w:r w:rsidRPr="00EC333A">
        <w:rPr>
          <w:rFonts w:ascii="Arial" w:hAnsi="Arial" w:cs="Arial"/>
        </w:rPr>
        <w:t>, 2017</w:t>
      </w:r>
    </w:p>
    <w:p w14:paraId="1E690F94" w14:textId="3CB0F045" w:rsidR="00857763" w:rsidRPr="00EC333A" w:rsidRDefault="00EC333A" w:rsidP="00EC333A">
      <w:pPr>
        <w:pStyle w:val="EX"/>
        <w:jc w:val="both"/>
        <w:rPr>
          <w:rFonts w:ascii="Arial" w:hAnsi="Arial" w:cs="Arial"/>
        </w:rPr>
      </w:pPr>
      <w:r w:rsidRPr="00EC333A">
        <w:rPr>
          <w:rFonts w:ascii="Arial" w:hAnsi="Arial" w:cs="Arial"/>
        </w:rPr>
        <w:t>R5-202842 “Discussion on AP 85.25 ACLR metric change”, Qualcomm Inc., 3GPP TSG-RAN5 Meeting #87-e, May 18</w:t>
      </w:r>
      <w:r w:rsidRPr="00EC333A">
        <w:rPr>
          <w:rFonts w:ascii="Arial" w:hAnsi="Arial" w:cs="Arial"/>
          <w:vertAlign w:val="superscript"/>
        </w:rPr>
        <w:t>th</w:t>
      </w:r>
      <w:r w:rsidRPr="00EC333A">
        <w:rPr>
          <w:rFonts w:ascii="Arial" w:hAnsi="Arial" w:cs="Arial"/>
        </w:rPr>
        <w:t xml:space="preserve"> - 29</w:t>
      </w:r>
      <w:r w:rsidRPr="00EC333A">
        <w:rPr>
          <w:rFonts w:ascii="Arial" w:hAnsi="Arial" w:cs="Arial"/>
          <w:vertAlign w:val="superscript"/>
        </w:rPr>
        <w:t>th</w:t>
      </w:r>
      <w:r w:rsidRPr="00EC333A">
        <w:rPr>
          <w:rFonts w:ascii="Arial" w:hAnsi="Arial" w:cs="Arial"/>
        </w:rPr>
        <w:t>, 2020</w:t>
      </w:r>
    </w:p>
    <w:sectPr w:rsidR="00857763" w:rsidRPr="00EC333A" w:rsidSect="00056F12">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8B40A" w14:textId="77777777" w:rsidR="00506D89" w:rsidRDefault="00506D89">
      <w:r>
        <w:separator/>
      </w:r>
    </w:p>
  </w:endnote>
  <w:endnote w:type="continuationSeparator" w:id="0">
    <w:p w14:paraId="749F48B6" w14:textId="77777777" w:rsidR="00506D89" w:rsidRDefault="00506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B2083" w14:textId="77777777" w:rsidR="00506D89" w:rsidRDefault="00506D89">
      <w:r>
        <w:separator/>
      </w:r>
    </w:p>
  </w:footnote>
  <w:footnote w:type="continuationSeparator" w:id="0">
    <w:p w14:paraId="57CEFA91" w14:textId="77777777" w:rsidR="00506D89" w:rsidRDefault="00506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17A39"/>
    <w:multiLevelType w:val="hybridMultilevel"/>
    <w:tmpl w:val="64160B36"/>
    <w:lvl w:ilvl="0" w:tplc="FFFFFFFF">
      <w:start w:val="1"/>
      <w:numFmt w:val="decimal"/>
      <w:lvlText w:val="%1."/>
      <w:lvlJc w:val="left"/>
      <w:pPr>
        <w:ind w:left="576" w:hanging="360"/>
      </w:pPr>
    </w:lvl>
    <w:lvl w:ilvl="1" w:tplc="FFFFFFFF" w:tentative="1">
      <w:start w:val="1"/>
      <w:numFmt w:val="lowerLetter"/>
      <w:lvlText w:val="%2."/>
      <w:lvlJc w:val="left"/>
      <w:pPr>
        <w:ind w:left="1296" w:hanging="360"/>
      </w:pPr>
    </w:lvl>
    <w:lvl w:ilvl="2" w:tplc="FFFFFFFF" w:tentative="1">
      <w:start w:val="1"/>
      <w:numFmt w:val="lowerRoman"/>
      <w:lvlText w:val="%3."/>
      <w:lvlJc w:val="right"/>
      <w:pPr>
        <w:ind w:left="2016" w:hanging="180"/>
      </w:pPr>
    </w:lvl>
    <w:lvl w:ilvl="3" w:tplc="FFFFFFFF" w:tentative="1">
      <w:start w:val="1"/>
      <w:numFmt w:val="decimal"/>
      <w:lvlText w:val="%4."/>
      <w:lvlJc w:val="left"/>
      <w:pPr>
        <w:ind w:left="2736" w:hanging="360"/>
      </w:pPr>
    </w:lvl>
    <w:lvl w:ilvl="4" w:tplc="FFFFFFFF" w:tentative="1">
      <w:start w:val="1"/>
      <w:numFmt w:val="lowerLetter"/>
      <w:lvlText w:val="%5."/>
      <w:lvlJc w:val="left"/>
      <w:pPr>
        <w:ind w:left="3456" w:hanging="360"/>
      </w:pPr>
    </w:lvl>
    <w:lvl w:ilvl="5" w:tplc="FFFFFFFF" w:tentative="1">
      <w:start w:val="1"/>
      <w:numFmt w:val="lowerRoman"/>
      <w:lvlText w:val="%6."/>
      <w:lvlJc w:val="right"/>
      <w:pPr>
        <w:ind w:left="4176" w:hanging="180"/>
      </w:pPr>
    </w:lvl>
    <w:lvl w:ilvl="6" w:tplc="FFFFFFFF" w:tentative="1">
      <w:start w:val="1"/>
      <w:numFmt w:val="decimal"/>
      <w:lvlText w:val="%7."/>
      <w:lvlJc w:val="left"/>
      <w:pPr>
        <w:ind w:left="4896" w:hanging="360"/>
      </w:pPr>
    </w:lvl>
    <w:lvl w:ilvl="7" w:tplc="FFFFFFFF" w:tentative="1">
      <w:start w:val="1"/>
      <w:numFmt w:val="lowerLetter"/>
      <w:lvlText w:val="%8."/>
      <w:lvlJc w:val="left"/>
      <w:pPr>
        <w:ind w:left="5616" w:hanging="360"/>
      </w:pPr>
    </w:lvl>
    <w:lvl w:ilvl="8" w:tplc="FFFFFFFF" w:tentative="1">
      <w:start w:val="1"/>
      <w:numFmt w:val="lowerRoman"/>
      <w:lvlText w:val="%9."/>
      <w:lvlJc w:val="right"/>
      <w:pPr>
        <w:ind w:left="6336"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5319E3"/>
    <w:multiLevelType w:val="hybridMultilevel"/>
    <w:tmpl w:val="7DD03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827F23"/>
    <w:multiLevelType w:val="hybridMultilevel"/>
    <w:tmpl w:val="64160B36"/>
    <w:lvl w:ilvl="0" w:tplc="0409000F">
      <w:start w:val="1"/>
      <w:numFmt w:val="decimal"/>
      <w:lvlText w:val="%1."/>
      <w:lvlJc w:val="left"/>
      <w:pPr>
        <w:ind w:left="576" w:hanging="360"/>
      </w:p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12" w15:restartNumberingAfterBreak="0">
    <w:nsid w:val="57B90C58"/>
    <w:multiLevelType w:val="hybridMultilevel"/>
    <w:tmpl w:val="61289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8C0D91"/>
    <w:multiLevelType w:val="hybridMultilevel"/>
    <w:tmpl w:val="6A18B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42437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048959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8525326">
    <w:abstractNumId w:val="1"/>
  </w:num>
  <w:num w:numId="4" w16cid:durableId="1888830274">
    <w:abstractNumId w:val="14"/>
  </w:num>
  <w:num w:numId="5" w16cid:durableId="2135753331">
    <w:abstractNumId w:val="3"/>
  </w:num>
  <w:num w:numId="6" w16cid:durableId="1611745511">
    <w:abstractNumId w:val="3"/>
  </w:num>
  <w:num w:numId="7" w16cid:durableId="203256097">
    <w:abstractNumId w:val="9"/>
  </w:num>
  <w:num w:numId="8" w16cid:durableId="1756051368">
    <w:abstractNumId w:val="5"/>
  </w:num>
  <w:num w:numId="9" w16cid:durableId="608125239">
    <w:abstractNumId w:val="10"/>
  </w:num>
  <w:num w:numId="10" w16cid:durableId="1904559422">
    <w:abstractNumId w:val="6"/>
  </w:num>
  <w:num w:numId="11" w16cid:durableId="1678539754">
    <w:abstractNumId w:val="7"/>
  </w:num>
  <w:num w:numId="12" w16cid:durableId="192379763">
    <w:abstractNumId w:val="15"/>
  </w:num>
  <w:num w:numId="13" w16cid:durableId="1495099542">
    <w:abstractNumId w:val="8"/>
  </w:num>
  <w:num w:numId="14" w16cid:durableId="1321419775">
    <w:abstractNumId w:val="13"/>
  </w:num>
  <w:num w:numId="15" w16cid:durableId="858391210">
    <w:abstractNumId w:val="4"/>
  </w:num>
  <w:num w:numId="16" w16cid:durableId="115488693">
    <w:abstractNumId w:val="16"/>
  </w:num>
  <w:num w:numId="17" w16cid:durableId="1784107485">
    <w:abstractNumId w:val="11"/>
  </w:num>
  <w:num w:numId="18" w16cid:durableId="1008681840">
    <w:abstractNumId w:val="2"/>
  </w:num>
  <w:num w:numId="19" w16cid:durableId="134030676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11106"/>
    <w:rsid w:val="000202FB"/>
    <w:rsid w:val="00033397"/>
    <w:rsid w:val="00040095"/>
    <w:rsid w:val="00045A0E"/>
    <w:rsid w:val="00051834"/>
    <w:rsid w:val="00054529"/>
    <w:rsid w:val="00054A22"/>
    <w:rsid w:val="00056F12"/>
    <w:rsid w:val="00057D4C"/>
    <w:rsid w:val="00062023"/>
    <w:rsid w:val="000655A6"/>
    <w:rsid w:val="0006704A"/>
    <w:rsid w:val="000742F4"/>
    <w:rsid w:val="0007497D"/>
    <w:rsid w:val="00080512"/>
    <w:rsid w:val="0009222E"/>
    <w:rsid w:val="00092E3F"/>
    <w:rsid w:val="000A0C3B"/>
    <w:rsid w:val="000A365D"/>
    <w:rsid w:val="000A68F3"/>
    <w:rsid w:val="000B61A8"/>
    <w:rsid w:val="000B61FB"/>
    <w:rsid w:val="000C47C3"/>
    <w:rsid w:val="000D58AB"/>
    <w:rsid w:val="000D6E67"/>
    <w:rsid w:val="000E1A37"/>
    <w:rsid w:val="000E4B3C"/>
    <w:rsid w:val="000E5C81"/>
    <w:rsid w:val="000F7FDF"/>
    <w:rsid w:val="001007A7"/>
    <w:rsid w:val="00101DA5"/>
    <w:rsid w:val="00104BC6"/>
    <w:rsid w:val="00114E2C"/>
    <w:rsid w:val="00121103"/>
    <w:rsid w:val="00133525"/>
    <w:rsid w:val="0013765A"/>
    <w:rsid w:val="00155765"/>
    <w:rsid w:val="00156DED"/>
    <w:rsid w:val="0016611C"/>
    <w:rsid w:val="0016695B"/>
    <w:rsid w:val="00166B5C"/>
    <w:rsid w:val="00175655"/>
    <w:rsid w:val="00181118"/>
    <w:rsid w:val="001823B6"/>
    <w:rsid w:val="001841B1"/>
    <w:rsid w:val="0019744A"/>
    <w:rsid w:val="001977DA"/>
    <w:rsid w:val="001A0650"/>
    <w:rsid w:val="001A286D"/>
    <w:rsid w:val="001A410D"/>
    <w:rsid w:val="001A4C42"/>
    <w:rsid w:val="001A5CC7"/>
    <w:rsid w:val="001B3C76"/>
    <w:rsid w:val="001C21C3"/>
    <w:rsid w:val="001C5802"/>
    <w:rsid w:val="001D02C2"/>
    <w:rsid w:val="001D1470"/>
    <w:rsid w:val="001D3D68"/>
    <w:rsid w:val="001D4E53"/>
    <w:rsid w:val="001D5A17"/>
    <w:rsid w:val="001E5B43"/>
    <w:rsid w:val="001E76DE"/>
    <w:rsid w:val="001F0C1D"/>
    <w:rsid w:val="001F1132"/>
    <w:rsid w:val="001F168B"/>
    <w:rsid w:val="001F1D06"/>
    <w:rsid w:val="00204648"/>
    <w:rsid w:val="002119C8"/>
    <w:rsid w:val="00216B81"/>
    <w:rsid w:val="002242B0"/>
    <w:rsid w:val="002347A2"/>
    <w:rsid w:val="002450A4"/>
    <w:rsid w:val="00247926"/>
    <w:rsid w:val="00261B7C"/>
    <w:rsid w:val="0026424E"/>
    <w:rsid w:val="002675F0"/>
    <w:rsid w:val="00275D9D"/>
    <w:rsid w:val="00276EE4"/>
    <w:rsid w:val="00281B62"/>
    <w:rsid w:val="00282015"/>
    <w:rsid w:val="002915C9"/>
    <w:rsid w:val="002A2A03"/>
    <w:rsid w:val="002B471B"/>
    <w:rsid w:val="002B5F5A"/>
    <w:rsid w:val="002B6339"/>
    <w:rsid w:val="002C5D28"/>
    <w:rsid w:val="002C6382"/>
    <w:rsid w:val="002D2FB2"/>
    <w:rsid w:val="002D61E3"/>
    <w:rsid w:val="002D6E4D"/>
    <w:rsid w:val="002E00EE"/>
    <w:rsid w:val="002E3933"/>
    <w:rsid w:val="002E3993"/>
    <w:rsid w:val="002E58CA"/>
    <w:rsid w:val="002F14CE"/>
    <w:rsid w:val="002F163F"/>
    <w:rsid w:val="00301BA3"/>
    <w:rsid w:val="00304174"/>
    <w:rsid w:val="00311253"/>
    <w:rsid w:val="003164A2"/>
    <w:rsid w:val="003172DC"/>
    <w:rsid w:val="00317DA6"/>
    <w:rsid w:val="00324EE9"/>
    <w:rsid w:val="00333AB7"/>
    <w:rsid w:val="00335A5F"/>
    <w:rsid w:val="0034052F"/>
    <w:rsid w:val="0034056C"/>
    <w:rsid w:val="00342AC6"/>
    <w:rsid w:val="003444E2"/>
    <w:rsid w:val="00351D98"/>
    <w:rsid w:val="00353AFA"/>
    <w:rsid w:val="0035462D"/>
    <w:rsid w:val="00361F25"/>
    <w:rsid w:val="003765B8"/>
    <w:rsid w:val="003772E9"/>
    <w:rsid w:val="00377353"/>
    <w:rsid w:val="00386729"/>
    <w:rsid w:val="003926D8"/>
    <w:rsid w:val="00396C5D"/>
    <w:rsid w:val="003A0483"/>
    <w:rsid w:val="003B20CE"/>
    <w:rsid w:val="003B302C"/>
    <w:rsid w:val="003B56B1"/>
    <w:rsid w:val="003C0F12"/>
    <w:rsid w:val="003C3971"/>
    <w:rsid w:val="003C5DAB"/>
    <w:rsid w:val="003C613C"/>
    <w:rsid w:val="003C6A8C"/>
    <w:rsid w:val="003D2C99"/>
    <w:rsid w:val="003D3FA9"/>
    <w:rsid w:val="003E3218"/>
    <w:rsid w:val="003E6202"/>
    <w:rsid w:val="003E7753"/>
    <w:rsid w:val="003F0C6B"/>
    <w:rsid w:val="003F15CD"/>
    <w:rsid w:val="003F5632"/>
    <w:rsid w:val="003F6ACE"/>
    <w:rsid w:val="00403E33"/>
    <w:rsid w:val="00413DB8"/>
    <w:rsid w:val="0041733B"/>
    <w:rsid w:val="00417F37"/>
    <w:rsid w:val="00420EDA"/>
    <w:rsid w:val="004228CF"/>
    <w:rsid w:val="00423334"/>
    <w:rsid w:val="00423521"/>
    <w:rsid w:val="00430996"/>
    <w:rsid w:val="00432F60"/>
    <w:rsid w:val="004345EC"/>
    <w:rsid w:val="00434AD6"/>
    <w:rsid w:val="00442674"/>
    <w:rsid w:val="00463240"/>
    <w:rsid w:val="0047125D"/>
    <w:rsid w:val="004728B7"/>
    <w:rsid w:val="0047435B"/>
    <w:rsid w:val="0047564A"/>
    <w:rsid w:val="00475AC6"/>
    <w:rsid w:val="004768DA"/>
    <w:rsid w:val="00476DFF"/>
    <w:rsid w:val="004819D5"/>
    <w:rsid w:val="004826A9"/>
    <w:rsid w:val="004843F2"/>
    <w:rsid w:val="004872AA"/>
    <w:rsid w:val="004A5DB3"/>
    <w:rsid w:val="004A69CF"/>
    <w:rsid w:val="004A7E2A"/>
    <w:rsid w:val="004B1648"/>
    <w:rsid w:val="004B1751"/>
    <w:rsid w:val="004B52BA"/>
    <w:rsid w:val="004B5C7F"/>
    <w:rsid w:val="004B6E25"/>
    <w:rsid w:val="004C15E6"/>
    <w:rsid w:val="004C1601"/>
    <w:rsid w:val="004C4B7A"/>
    <w:rsid w:val="004C7164"/>
    <w:rsid w:val="004D3578"/>
    <w:rsid w:val="004D49B1"/>
    <w:rsid w:val="004D5ADE"/>
    <w:rsid w:val="004E213A"/>
    <w:rsid w:val="004E4A6D"/>
    <w:rsid w:val="004E68A7"/>
    <w:rsid w:val="004F0988"/>
    <w:rsid w:val="004F3340"/>
    <w:rsid w:val="004F3E3D"/>
    <w:rsid w:val="004F5111"/>
    <w:rsid w:val="004F7DEF"/>
    <w:rsid w:val="005053A0"/>
    <w:rsid w:val="00506D89"/>
    <w:rsid w:val="005076C9"/>
    <w:rsid w:val="00507853"/>
    <w:rsid w:val="00507C83"/>
    <w:rsid w:val="0051025D"/>
    <w:rsid w:val="00510858"/>
    <w:rsid w:val="00517727"/>
    <w:rsid w:val="00523D73"/>
    <w:rsid w:val="005303AA"/>
    <w:rsid w:val="005322DC"/>
    <w:rsid w:val="0053388B"/>
    <w:rsid w:val="00534458"/>
    <w:rsid w:val="00534BE5"/>
    <w:rsid w:val="00535773"/>
    <w:rsid w:val="0054311A"/>
    <w:rsid w:val="00543E6C"/>
    <w:rsid w:val="005448A5"/>
    <w:rsid w:val="0054772A"/>
    <w:rsid w:val="00553BDA"/>
    <w:rsid w:val="0055584B"/>
    <w:rsid w:val="00562E2C"/>
    <w:rsid w:val="00565087"/>
    <w:rsid w:val="00570662"/>
    <w:rsid w:val="00570B7D"/>
    <w:rsid w:val="00572E14"/>
    <w:rsid w:val="00593B63"/>
    <w:rsid w:val="00594F57"/>
    <w:rsid w:val="005973BE"/>
    <w:rsid w:val="005A0CAB"/>
    <w:rsid w:val="005A0DD1"/>
    <w:rsid w:val="005A0F3C"/>
    <w:rsid w:val="005A5986"/>
    <w:rsid w:val="005A656C"/>
    <w:rsid w:val="005C0B3C"/>
    <w:rsid w:val="005C4580"/>
    <w:rsid w:val="005D2E01"/>
    <w:rsid w:val="005D7526"/>
    <w:rsid w:val="005E69AE"/>
    <w:rsid w:val="00602AEA"/>
    <w:rsid w:val="006054D7"/>
    <w:rsid w:val="006073EA"/>
    <w:rsid w:val="00607E3C"/>
    <w:rsid w:val="00614FDF"/>
    <w:rsid w:val="00617BD2"/>
    <w:rsid w:val="00617C29"/>
    <w:rsid w:val="00621028"/>
    <w:rsid w:val="00624566"/>
    <w:rsid w:val="006246A7"/>
    <w:rsid w:val="00625205"/>
    <w:rsid w:val="0062595A"/>
    <w:rsid w:val="0063543D"/>
    <w:rsid w:val="006435FD"/>
    <w:rsid w:val="00644A76"/>
    <w:rsid w:val="00647114"/>
    <w:rsid w:val="006528E0"/>
    <w:rsid w:val="0065560D"/>
    <w:rsid w:val="00662106"/>
    <w:rsid w:val="0066653C"/>
    <w:rsid w:val="006668F5"/>
    <w:rsid w:val="00676593"/>
    <w:rsid w:val="00682A6B"/>
    <w:rsid w:val="006A2134"/>
    <w:rsid w:val="006A2C3D"/>
    <w:rsid w:val="006A323F"/>
    <w:rsid w:val="006A7137"/>
    <w:rsid w:val="006A754B"/>
    <w:rsid w:val="006B30D0"/>
    <w:rsid w:val="006B55D4"/>
    <w:rsid w:val="006C228A"/>
    <w:rsid w:val="006C3D95"/>
    <w:rsid w:val="006C54EF"/>
    <w:rsid w:val="006D7B72"/>
    <w:rsid w:val="006E5C86"/>
    <w:rsid w:val="006F5F8C"/>
    <w:rsid w:val="0070556D"/>
    <w:rsid w:val="00706FEF"/>
    <w:rsid w:val="007114D4"/>
    <w:rsid w:val="00713C44"/>
    <w:rsid w:val="00714BC8"/>
    <w:rsid w:val="0071715B"/>
    <w:rsid w:val="00717374"/>
    <w:rsid w:val="00725919"/>
    <w:rsid w:val="00734A5B"/>
    <w:rsid w:val="00736266"/>
    <w:rsid w:val="0074026F"/>
    <w:rsid w:val="007429F6"/>
    <w:rsid w:val="00744AB4"/>
    <w:rsid w:val="00744E76"/>
    <w:rsid w:val="00747F2C"/>
    <w:rsid w:val="00752198"/>
    <w:rsid w:val="00753881"/>
    <w:rsid w:val="007551EB"/>
    <w:rsid w:val="00755F93"/>
    <w:rsid w:val="00772FB5"/>
    <w:rsid w:val="00773E20"/>
    <w:rsid w:val="00774DA4"/>
    <w:rsid w:val="00781F0F"/>
    <w:rsid w:val="00782AB9"/>
    <w:rsid w:val="007877F7"/>
    <w:rsid w:val="00796D43"/>
    <w:rsid w:val="007A71CD"/>
    <w:rsid w:val="007B22B1"/>
    <w:rsid w:val="007B600E"/>
    <w:rsid w:val="007E043F"/>
    <w:rsid w:val="007E559C"/>
    <w:rsid w:val="007E5AE9"/>
    <w:rsid w:val="007F0F4A"/>
    <w:rsid w:val="007F217A"/>
    <w:rsid w:val="008000C9"/>
    <w:rsid w:val="008028A4"/>
    <w:rsid w:val="00813076"/>
    <w:rsid w:val="0081723D"/>
    <w:rsid w:val="00820B25"/>
    <w:rsid w:val="00827D27"/>
    <w:rsid w:val="00827EA2"/>
    <w:rsid w:val="00830747"/>
    <w:rsid w:val="00855805"/>
    <w:rsid w:val="008564ED"/>
    <w:rsid w:val="00857763"/>
    <w:rsid w:val="00857DED"/>
    <w:rsid w:val="00871F31"/>
    <w:rsid w:val="008768CA"/>
    <w:rsid w:val="008779A7"/>
    <w:rsid w:val="00886D52"/>
    <w:rsid w:val="0089062C"/>
    <w:rsid w:val="00894F5A"/>
    <w:rsid w:val="0089786F"/>
    <w:rsid w:val="008A3527"/>
    <w:rsid w:val="008A5F18"/>
    <w:rsid w:val="008A645A"/>
    <w:rsid w:val="008B50F9"/>
    <w:rsid w:val="008B5275"/>
    <w:rsid w:val="008B58D4"/>
    <w:rsid w:val="008C018B"/>
    <w:rsid w:val="008C0642"/>
    <w:rsid w:val="008C384C"/>
    <w:rsid w:val="008C48CC"/>
    <w:rsid w:val="008C494B"/>
    <w:rsid w:val="008C71B1"/>
    <w:rsid w:val="008C74C8"/>
    <w:rsid w:val="008E68C8"/>
    <w:rsid w:val="008E7986"/>
    <w:rsid w:val="008F3B78"/>
    <w:rsid w:val="008F41AD"/>
    <w:rsid w:val="008F626A"/>
    <w:rsid w:val="00900F99"/>
    <w:rsid w:val="0090271F"/>
    <w:rsid w:val="00902E23"/>
    <w:rsid w:val="0090416C"/>
    <w:rsid w:val="0091018D"/>
    <w:rsid w:val="009114D7"/>
    <w:rsid w:val="0091348E"/>
    <w:rsid w:val="00916017"/>
    <w:rsid w:val="00916D73"/>
    <w:rsid w:val="00917CCB"/>
    <w:rsid w:val="00921E71"/>
    <w:rsid w:val="00925AB6"/>
    <w:rsid w:val="00926C25"/>
    <w:rsid w:val="00930919"/>
    <w:rsid w:val="00935DA5"/>
    <w:rsid w:val="00940B40"/>
    <w:rsid w:val="00942EC2"/>
    <w:rsid w:val="00945DDF"/>
    <w:rsid w:val="0094625B"/>
    <w:rsid w:val="0095039B"/>
    <w:rsid w:val="00952398"/>
    <w:rsid w:val="00952B1C"/>
    <w:rsid w:val="00952E04"/>
    <w:rsid w:val="00955390"/>
    <w:rsid w:val="00965947"/>
    <w:rsid w:val="009748CC"/>
    <w:rsid w:val="00983D08"/>
    <w:rsid w:val="00984404"/>
    <w:rsid w:val="00986DFB"/>
    <w:rsid w:val="00987F2C"/>
    <w:rsid w:val="00990B3B"/>
    <w:rsid w:val="009929FF"/>
    <w:rsid w:val="009B1E17"/>
    <w:rsid w:val="009B373D"/>
    <w:rsid w:val="009D38F9"/>
    <w:rsid w:val="009D463A"/>
    <w:rsid w:val="009D5C3A"/>
    <w:rsid w:val="009E2A1B"/>
    <w:rsid w:val="009E462B"/>
    <w:rsid w:val="009F0FC6"/>
    <w:rsid w:val="009F37B7"/>
    <w:rsid w:val="009F5E43"/>
    <w:rsid w:val="00A03180"/>
    <w:rsid w:val="00A03953"/>
    <w:rsid w:val="00A0698C"/>
    <w:rsid w:val="00A06AAF"/>
    <w:rsid w:val="00A10F02"/>
    <w:rsid w:val="00A13BCD"/>
    <w:rsid w:val="00A13C2E"/>
    <w:rsid w:val="00A14D3F"/>
    <w:rsid w:val="00A164B4"/>
    <w:rsid w:val="00A1761C"/>
    <w:rsid w:val="00A2000D"/>
    <w:rsid w:val="00A20472"/>
    <w:rsid w:val="00A22B93"/>
    <w:rsid w:val="00A26956"/>
    <w:rsid w:val="00A3100D"/>
    <w:rsid w:val="00A36A9B"/>
    <w:rsid w:val="00A40682"/>
    <w:rsid w:val="00A46291"/>
    <w:rsid w:val="00A46C3B"/>
    <w:rsid w:val="00A536F4"/>
    <w:rsid w:val="00A53724"/>
    <w:rsid w:val="00A612AD"/>
    <w:rsid w:val="00A6152B"/>
    <w:rsid w:val="00A625A6"/>
    <w:rsid w:val="00A67816"/>
    <w:rsid w:val="00A7175A"/>
    <w:rsid w:val="00A73129"/>
    <w:rsid w:val="00A75621"/>
    <w:rsid w:val="00A82055"/>
    <w:rsid w:val="00A82346"/>
    <w:rsid w:val="00A83518"/>
    <w:rsid w:val="00A92BA1"/>
    <w:rsid w:val="00A942D0"/>
    <w:rsid w:val="00AA3724"/>
    <w:rsid w:val="00AB1518"/>
    <w:rsid w:val="00AB5A96"/>
    <w:rsid w:val="00AB6434"/>
    <w:rsid w:val="00AC0150"/>
    <w:rsid w:val="00AC1151"/>
    <w:rsid w:val="00AC1D2D"/>
    <w:rsid w:val="00AC1EBB"/>
    <w:rsid w:val="00AC29AC"/>
    <w:rsid w:val="00AC6BC6"/>
    <w:rsid w:val="00AC6D4C"/>
    <w:rsid w:val="00AD2345"/>
    <w:rsid w:val="00AD5F64"/>
    <w:rsid w:val="00AE3797"/>
    <w:rsid w:val="00AE3846"/>
    <w:rsid w:val="00AE764B"/>
    <w:rsid w:val="00AF3857"/>
    <w:rsid w:val="00AF4AA4"/>
    <w:rsid w:val="00AF7AB0"/>
    <w:rsid w:val="00B14734"/>
    <w:rsid w:val="00B14FC1"/>
    <w:rsid w:val="00B150E6"/>
    <w:rsid w:val="00B15449"/>
    <w:rsid w:val="00B231E1"/>
    <w:rsid w:val="00B2629A"/>
    <w:rsid w:val="00B318E4"/>
    <w:rsid w:val="00B345DF"/>
    <w:rsid w:val="00B35505"/>
    <w:rsid w:val="00B42A9D"/>
    <w:rsid w:val="00B4376F"/>
    <w:rsid w:val="00B50292"/>
    <w:rsid w:val="00B51CDC"/>
    <w:rsid w:val="00B571DA"/>
    <w:rsid w:val="00B574A0"/>
    <w:rsid w:val="00B61F15"/>
    <w:rsid w:val="00B62EB2"/>
    <w:rsid w:val="00B6381B"/>
    <w:rsid w:val="00B63EC4"/>
    <w:rsid w:val="00B76FBB"/>
    <w:rsid w:val="00B85057"/>
    <w:rsid w:val="00B863E2"/>
    <w:rsid w:val="00B90A66"/>
    <w:rsid w:val="00B90C16"/>
    <w:rsid w:val="00B93086"/>
    <w:rsid w:val="00B97D6A"/>
    <w:rsid w:val="00BA19ED"/>
    <w:rsid w:val="00BA300B"/>
    <w:rsid w:val="00BA4B8D"/>
    <w:rsid w:val="00BC0F7D"/>
    <w:rsid w:val="00BC2989"/>
    <w:rsid w:val="00BD0172"/>
    <w:rsid w:val="00BD5628"/>
    <w:rsid w:val="00BE2532"/>
    <w:rsid w:val="00BE3255"/>
    <w:rsid w:val="00BF128E"/>
    <w:rsid w:val="00BF3FE4"/>
    <w:rsid w:val="00BF4C3B"/>
    <w:rsid w:val="00BF6A1B"/>
    <w:rsid w:val="00C01596"/>
    <w:rsid w:val="00C1199E"/>
    <w:rsid w:val="00C124A0"/>
    <w:rsid w:val="00C131E6"/>
    <w:rsid w:val="00C1496A"/>
    <w:rsid w:val="00C3061E"/>
    <w:rsid w:val="00C30DBB"/>
    <w:rsid w:val="00C33079"/>
    <w:rsid w:val="00C358C6"/>
    <w:rsid w:val="00C40EB1"/>
    <w:rsid w:val="00C41FEE"/>
    <w:rsid w:val="00C45231"/>
    <w:rsid w:val="00C5150C"/>
    <w:rsid w:val="00C54839"/>
    <w:rsid w:val="00C54C23"/>
    <w:rsid w:val="00C575E9"/>
    <w:rsid w:val="00C71329"/>
    <w:rsid w:val="00C71DA1"/>
    <w:rsid w:val="00C7217D"/>
    <w:rsid w:val="00C72833"/>
    <w:rsid w:val="00C80F1D"/>
    <w:rsid w:val="00C87227"/>
    <w:rsid w:val="00C91CE2"/>
    <w:rsid w:val="00C93F40"/>
    <w:rsid w:val="00C97B9B"/>
    <w:rsid w:val="00CA3D0C"/>
    <w:rsid w:val="00CA722E"/>
    <w:rsid w:val="00CB05F4"/>
    <w:rsid w:val="00CB23E6"/>
    <w:rsid w:val="00CC53DB"/>
    <w:rsid w:val="00CC6588"/>
    <w:rsid w:val="00CD25A6"/>
    <w:rsid w:val="00CD604C"/>
    <w:rsid w:val="00CE2F48"/>
    <w:rsid w:val="00CE6DD7"/>
    <w:rsid w:val="00CF20E3"/>
    <w:rsid w:val="00CF4D0D"/>
    <w:rsid w:val="00CF65B5"/>
    <w:rsid w:val="00D0314D"/>
    <w:rsid w:val="00D03C06"/>
    <w:rsid w:val="00D07C1B"/>
    <w:rsid w:val="00D309CC"/>
    <w:rsid w:val="00D35C6E"/>
    <w:rsid w:val="00D463D6"/>
    <w:rsid w:val="00D46431"/>
    <w:rsid w:val="00D56A52"/>
    <w:rsid w:val="00D57972"/>
    <w:rsid w:val="00D675A9"/>
    <w:rsid w:val="00D7106C"/>
    <w:rsid w:val="00D738D6"/>
    <w:rsid w:val="00D755EB"/>
    <w:rsid w:val="00D77F34"/>
    <w:rsid w:val="00D82723"/>
    <w:rsid w:val="00D8507E"/>
    <w:rsid w:val="00D87E00"/>
    <w:rsid w:val="00D9134D"/>
    <w:rsid w:val="00DA413D"/>
    <w:rsid w:val="00DA438A"/>
    <w:rsid w:val="00DA776D"/>
    <w:rsid w:val="00DA7A03"/>
    <w:rsid w:val="00DB1818"/>
    <w:rsid w:val="00DB4052"/>
    <w:rsid w:val="00DB76B5"/>
    <w:rsid w:val="00DB79F7"/>
    <w:rsid w:val="00DC309B"/>
    <w:rsid w:val="00DC4163"/>
    <w:rsid w:val="00DC4DA2"/>
    <w:rsid w:val="00DD4C17"/>
    <w:rsid w:val="00DD52B7"/>
    <w:rsid w:val="00DE2485"/>
    <w:rsid w:val="00DE4140"/>
    <w:rsid w:val="00DF0098"/>
    <w:rsid w:val="00DF2B1F"/>
    <w:rsid w:val="00DF464B"/>
    <w:rsid w:val="00DF51B9"/>
    <w:rsid w:val="00DF6189"/>
    <w:rsid w:val="00DF62CD"/>
    <w:rsid w:val="00E16509"/>
    <w:rsid w:val="00E20C47"/>
    <w:rsid w:val="00E22CCA"/>
    <w:rsid w:val="00E2413E"/>
    <w:rsid w:val="00E30624"/>
    <w:rsid w:val="00E31F9C"/>
    <w:rsid w:val="00E335EE"/>
    <w:rsid w:val="00E33F43"/>
    <w:rsid w:val="00E42812"/>
    <w:rsid w:val="00E43FA4"/>
    <w:rsid w:val="00E44582"/>
    <w:rsid w:val="00E50162"/>
    <w:rsid w:val="00E52814"/>
    <w:rsid w:val="00E56008"/>
    <w:rsid w:val="00E61FCF"/>
    <w:rsid w:val="00E64596"/>
    <w:rsid w:val="00E72324"/>
    <w:rsid w:val="00E72ABE"/>
    <w:rsid w:val="00E74333"/>
    <w:rsid w:val="00E77645"/>
    <w:rsid w:val="00E8245D"/>
    <w:rsid w:val="00E91B77"/>
    <w:rsid w:val="00E96D1A"/>
    <w:rsid w:val="00EA5123"/>
    <w:rsid w:val="00EB29D5"/>
    <w:rsid w:val="00EB6DF9"/>
    <w:rsid w:val="00EC333A"/>
    <w:rsid w:val="00EC4847"/>
    <w:rsid w:val="00EC4A25"/>
    <w:rsid w:val="00EC4A97"/>
    <w:rsid w:val="00EC5547"/>
    <w:rsid w:val="00EC55DC"/>
    <w:rsid w:val="00ED21B2"/>
    <w:rsid w:val="00ED3490"/>
    <w:rsid w:val="00EE0853"/>
    <w:rsid w:val="00EE5AA7"/>
    <w:rsid w:val="00EE647A"/>
    <w:rsid w:val="00EF70F3"/>
    <w:rsid w:val="00F025A2"/>
    <w:rsid w:val="00F0387D"/>
    <w:rsid w:val="00F04712"/>
    <w:rsid w:val="00F05E68"/>
    <w:rsid w:val="00F06F13"/>
    <w:rsid w:val="00F10C13"/>
    <w:rsid w:val="00F11797"/>
    <w:rsid w:val="00F164A5"/>
    <w:rsid w:val="00F2012F"/>
    <w:rsid w:val="00F21311"/>
    <w:rsid w:val="00F22EC7"/>
    <w:rsid w:val="00F301AE"/>
    <w:rsid w:val="00F325C8"/>
    <w:rsid w:val="00F51B2A"/>
    <w:rsid w:val="00F554C0"/>
    <w:rsid w:val="00F62AEB"/>
    <w:rsid w:val="00F653B8"/>
    <w:rsid w:val="00F70647"/>
    <w:rsid w:val="00F7495C"/>
    <w:rsid w:val="00F81329"/>
    <w:rsid w:val="00F87D29"/>
    <w:rsid w:val="00FA0FE9"/>
    <w:rsid w:val="00FA1266"/>
    <w:rsid w:val="00FA3C65"/>
    <w:rsid w:val="00FB5750"/>
    <w:rsid w:val="00FC1192"/>
    <w:rsid w:val="00FC7F4C"/>
    <w:rsid w:val="00FD7F67"/>
    <w:rsid w:val="00FE30ED"/>
    <w:rsid w:val="00FF4834"/>
    <w:rsid w:val="00FF56B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D0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paragraph" w:styleId="NormalWeb">
    <w:name w:val="Normal (Web)"/>
    <w:basedOn w:val="Normal"/>
    <w:uiPriority w:val="99"/>
    <w:unhideWhenUsed/>
    <w:rsid w:val="00A22B93"/>
    <w:pPr>
      <w:spacing w:before="100" w:beforeAutospacing="1" w:after="100" w:afterAutospacing="1"/>
    </w:pPr>
    <w:rPr>
      <w:sz w:val="24"/>
      <w:szCs w:val="24"/>
      <w:lang w:val="en-US" w:eastAsia="zh-TW"/>
    </w:rPr>
  </w:style>
  <w:style w:type="character" w:customStyle="1" w:styleId="Heading2Char">
    <w:name w:val="Heading 2 Char"/>
    <w:basedOn w:val="DefaultParagraphFont"/>
    <w:link w:val="Heading2"/>
    <w:rsid w:val="0007497D"/>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53957">
      <w:bodyDiv w:val="1"/>
      <w:marLeft w:val="0"/>
      <w:marRight w:val="0"/>
      <w:marTop w:val="0"/>
      <w:marBottom w:val="0"/>
      <w:divBdr>
        <w:top w:val="none" w:sz="0" w:space="0" w:color="auto"/>
        <w:left w:val="none" w:sz="0" w:space="0" w:color="auto"/>
        <w:bottom w:val="none" w:sz="0" w:space="0" w:color="auto"/>
        <w:right w:val="none" w:sz="0" w:space="0" w:color="auto"/>
      </w:divBdr>
    </w:div>
    <w:div w:id="251813738">
      <w:bodyDiv w:val="1"/>
      <w:marLeft w:val="0"/>
      <w:marRight w:val="0"/>
      <w:marTop w:val="0"/>
      <w:marBottom w:val="0"/>
      <w:divBdr>
        <w:top w:val="none" w:sz="0" w:space="0" w:color="auto"/>
        <w:left w:val="none" w:sz="0" w:space="0" w:color="auto"/>
        <w:bottom w:val="none" w:sz="0" w:space="0" w:color="auto"/>
        <w:right w:val="none" w:sz="0" w:space="0" w:color="auto"/>
      </w:divBdr>
      <w:divsChild>
        <w:div w:id="305861243">
          <w:marLeft w:val="0"/>
          <w:marRight w:val="0"/>
          <w:marTop w:val="0"/>
          <w:marBottom w:val="0"/>
          <w:divBdr>
            <w:top w:val="none" w:sz="0" w:space="0" w:color="auto"/>
            <w:left w:val="none" w:sz="0" w:space="0" w:color="auto"/>
            <w:bottom w:val="none" w:sz="0" w:space="0" w:color="auto"/>
            <w:right w:val="none" w:sz="0" w:space="0" w:color="auto"/>
          </w:divBdr>
          <w:divsChild>
            <w:div w:id="1217811642">
              <w:marLeft w:val="0"/>
              <w:marRight w:val="0"/>
              <w:marTop w:val="0"/>
              <w:marBottom w:val="0"/>
              <w:divBdr>
                <w:top w:val="none" w:sz="0" w:space="0" w:color="auto"/>
                <w:left w:val="none" w:sz="0" w:space="0" w:color="auto"/>
                <w:bottom w:val="none" w:sz="0" w:space="0" w:color="auto"/>
                <w:right w:val="none" w:sz="0" w:space="0" w:color="auto"/>
              </w:divBdr>
              <w:divsChild>
                <w:div w:id="981813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7683329">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8743436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54554165">
      <w:bodyDiv w:val="1"/>
      <w:marLeft w:val="0"/>
      <w:marRight w:val="0"/>
      <w:marTop w:val="0"/>
      <w:marBottom w:val="0"/>
      <w:divBdr>
        <w:top w:val="none" w:sz="0" w:space="0" w:color="auto"/>
        <w:left w:val="none" w:sz="0" w:space="0" w:color="auto"/>
        <w:bottom w:val="none" w:sz="0" w:space="0" w:color="auto"/>
        <w:right w:val="none" w:sz="0" w:space="0" w:color="auto"/>
      </w:divBdr>
    </w:div>
    <w:div w:id="1085037380">
      <w:bodyDiv w:val="1"/>
      <w:marLeft w:val="0"/>
      <w:marRight w:val="0"/>
      <w:marTop w:val="0"/>
      <w:marBottom w:val="0"/>
      <w:divBdr>
        <w:top w:val="none" w:sz="0" w:space="0" w:color="auto"/>
        <w:left w:val="none" w:sz="0" w:space="0" w:color="auto"/>
        <w:bottom w:val="none" w:sz="0" w:space="0" w:color="auto"/>
        <w:right w:val="none" w:sz="0" w:space="0" w:color="auto"/>
      </w:divBdr>
      <w:divsChild>
        <w:div w:id="674575619">
          <w:marLeft w:val="0"/>
          <w:marRight w:val="0"/>
          <w:marTop w:val="0"/>
          <w:marBottom w:val="0"/>
          <w:divBdr>
            <w:top w:val="none" w:sz="0" w:space="0" w:color="auto"/>
            <w:left w:val="none" w:sz="0" w:space="0" w:color="auto"/>
            <w:bottom w:val="none" w:sz="0" w:space="0" w:color="auto"/>
            <w:right w:val="none" w:sz="0" w:space="0" w:color="auto"/>
          </w:divBdr>
          <w:divsChild>
            <w:div w:id="535199627">
              <w:marLeft w:val="0"/>
              <w:marRight w:val="0"/>
              <w:marTop w:val="0"/>
              <w:marBottom w:val="0"/>
              <w:divBdr>
                <w:top w:val="none" w:sz="0" w:space="0" w:color="auto"/>
                <w:left w:val="none" w:sz="0" w:space="0" w:color="auto"/>
                <w:bottom w:val="none" w:sz="0" w:space="0" w:color="auto"/>
                <w:right w:val="none" w:sz="0" w:space="0" w:color="auto"/>
              </w:divBdr>
              <w:divsChild>
                <w:div w:id="118686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184624">
      <w:bodyDiv w:val="1"/>
      <w:marLeft w:val="0"/>
      <w:marRight w:val="0"/>
      <w:marTop w:val="0"/>
      <w:marBottom w:val="0"/>
      <w:divBdr>
        <w:top w:val="none" w:sz="0" w:space="0" w:color="auto"/>
        <w:left w:val="none" w:sz="0" w:space="0" w:color="auto"/>
        <w:bottom w:val="none" w:sz="0" w:space="0" w:color="auto"/>
        <w:right w:val="none" w:sz="0" w:space="0" w:color="auto"/>
      </w:divBdr>
      <w:divsChild>
        <w:div w:id="1466854709">
          <w:marLeft w:val="0"/>
          <w:marRight w:val="0"/>
          <w:marTop w:val="0"/>
          <w:marBottom w:val="0"/>
          <w:divBdr>
            <w:top w:val="none" w:sz="0" w:space="0" w:color="auto"/>
            <w:left w:val="none" w:sz="0" w:space="0" w:color="auto"/>
            <w:bottom w:val="none" w:sz="0" w:space="0" w:color="auto"/>
            <w:right w:val="none" w:sz="0" w:space="0" w:color="auto"/>
          </w:divBdr>
          <w:divsChild>
            <w:div w:id="639379167">
              <w:marLeft w:val="0"/>
              <w:marRight w:val="0"/>
              <w:marTop w:val="0"/>
              <w:marBottom w:val="0"/>
              <w:divBdr>
                <w:top w:val="none" w:sz="0" w:space="0" w:color="auto"/>
                <w:left w:val="none" w:sz="0" w:space="0" w:color="auto"/>
                <w:bottom w:val="none" w:sz="0" w:space="0" w:color="auto"/>
                <w:right w:val="none" w:sz="0" w:space="0" w:color="auto"/>
              </w:divBdr>
              <w:divsChild>
                <w:div w:id="79949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675257519">
      <w:bodyDiv w:val="1"/>
      <w:marLeft w:val="0"/>
      <w:marRight w:val="0"/>
      <w:marTop w:val="0"/>
      <w:marBottom w:val="0"/>
      <w:divBdr>
        <w:top w:val="none" w:sz="0" w:space="0" w:color="auto"/>
        <w:left w:val="none" w:sz="0" w:space="0" w:color="auto"/>
        <w:bottom w:val="none" w:sz="0" w:space="0" w:color="auto"/>
        <w:right w:val="none" w:sz="0" w:space="0" w:color="auto"/>
      </w:divBdr>
      <w:divsChild>
        <w:div w:id="612516644">
          <w:marLeft w:val="0"/>
          <w:marRight w:val="0"/>
          <w:marTop w:val="0"/>
          <w:marBottom w:val="0"/>
          <w:divBdr>
            <w:top w:val="none" w:sz="0" w:space="0" w:color="auto"/>
            <w:left w:val="none" w:sz="0" w:space="0" w:color="auto"/>
            <w:bottom w:val="none" w:sz="0" w:space="0" w:color="auto"/>
            <w:right w:val="none" w:sz="0" w:space="0" w:color="auto"/>
          </w:divBdr>
          <w:divsChild>
            <w:div w:id="957756984">
              <w:marLeft w:val="0"/>
              <w:marRight w:val="0"/>
              <w:marTop w:val="0"/>
              <w:marBottom w:val="0"/>
              <w:divBdr>
                <w:top w:val="none" w:sz="0" w:space="0" w:color="auto"/>
                <w:left w:val="none" w:sz="0" w:space="0" w:color="auto"/>
                <w:bottom w:val="none" w:sz="0" w:space="0" w:color="auto"/>
                <w:right w:val="none" w:sz="0" w:space="0" w:color="auto"/>
              </w:divBdr>
              <w:divsChild>
                <w:div w:id="12034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14063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gi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392</TotalTime>
  <Pages>5</Pages>
  <Words>1647</Words>
  <Characters>9390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11015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15</cp:revision>
  <cp:lastPrinted>2019-02-25T14:05:00Z</cp:lastPrinted>
  <dcterms:created xsi:type="dcterms:W3CDTF">2022-04-12T16:38:00Z</dcterms:created>
  <dcterms:modified xsi:type="dcterms:W3CDTF">2022-04-25T18:41:00Z</dcterms:modified>
  <cp:category/>
</cp:coreProperties>
</file>